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3600"/>
        <w:jc w:val="center"/>
      </w:pPr>
      <w:r>
        <w:rPr>
          <w:rFonts w:ascii="Calibri" w:cs="Calibri" w:eastAsia="Calibri" w:hAnsi="Calibri"/>
          <w:b/>
          <w:bCs/>
          <w:color w:val="F0047F"/>
          <w:sz w:val="96"/>
          <w:szCs w:val="96"/>
        </w:rPr>
        <w:t xml:space="preserve">Schoolgids</w:t>
      </w:r>
    </w:p>
    <w:p>
      <w:pPr>
        <w:spacing w:before="400"/>
        <w:jc w:val="center"/>
      </w:pPr>
      <w:r>
        <w:rPr>
          <w:rFonts w:ascii="Calibri" w:cs="Calibri" w:eastAsia="Calibri" w:hAnsi="Calibri"/>
          <w:color w:val="F0047F"/>
          <w:sz w:val="56"/>
          <w:szCs w:val="56"/>
        </w:rPr>
        <w:t xml:space="preserve">Parmant Aloysius</w:t>
      </w:r>
    </w:p>
    <w:p>
      <w:pPr>
        <w:spacing w:before="1600"/>
        <w:jc w:val="center"/>
      </w:pPr>
      <w:r>
        <w:rPr>
          <w:rFonts w:ascii="Calibri" w:cs="Calibri" w:eastAsia="Calibri" w:hAnsi="Calibri"/>
          <w:i/>
          <w:iCs/>
          <w:sz w:val="28"/>
          <w:szCs w:val="28"/>
        </w:rPr>
        <w:t xml:space="preserve">Versie: 8 augustus 2026</w:t>
      </w:r>
    </w:p>
    <w:p>
      <w:r>
        <w:br w:type="page"/>
      </w:r>
    </w:p>
    <w:p>
      <w:pPr>
        <w:pStyle w:val="Heading1"/>
        <w:jc w:val="left"/>
      </w:pPr>
      <w:r>
        <w:rPr>
          <w:rFonts w:ascii="Calibri" w:cs="Calibri" w:eastAsia="Calibri" w:hAnsi="Calibri"/>
        </w:rPr>
        <w:t xml:space="preserve">Inhoudsopgave</w:t>
      </w:r>
    </w:p>
    <w:sdt>
      <w:sdtPr>
        <w:alias w:val="Inhoudsopgave"/>
      </w:sdtPr>
      <w:sdtContent>
        <w:p>
          <w:r>
            <w:fldChar w:fldCharType="begin" w:dirty="true"/>
            <w:instrText xml:space="preserve">TOC \h \o "1-2"</w:instrText>
            <w:fldChar w:fldCharType="separate"/>
          </w:r>
        </w:p>
        <w:p>
          <w:r>
            <w:fldChar w:fldCharType="end"/>
          </w:r>
        </w:p>
      </w:sdtContent>
    </w:sdt>
    <w:p>
      <w:r>
        <w:br w:type="page"/>
      </w:r>
    </w:p>
    <w:p>
      <w:pPr>
        <w:pStyle w:val="Heading1"/>
      </w:pPr>
      <w:r>
        <w:t xml:space="preserve">01. Onderwijs</w:t>
      </w:r>
    </w:p>
    <w:p>
      <w:pPr>
        <w:pStyle w:val="Heading2"/>
      </w:pPr>
      <w:r>
        <w:t xml:space="preserve">1.01 Ons onderwijs</w:t>
      </w:r>
    </w:p>
    <w:p>
      <w:pPr>
        <w:pStyle w:val="Heading5"/>
      </w:pPr>
      <w:r>
        <w:t xml:space="preserve">Inspirion</w:t>
      </w:r>
    </w:p>
    <w:p>
      <w:pPr>
        <w:spacing w:after="160"/>
      </w:pPr>
      <w:r>
        <w:t xml:space="preserve">Inspirion van Parmant Aloysius is een manier van leren, die de leerlingen goed voorbereidt op de toekomst en de wereld om hen heen. Inspirion draait om ontdekken, onderzoeken, oplossen, samenwerken, creativiteit en andere belangrijke vaardigheden die leerlingen een voorsprong geven in de maatschappij. Het staat voor inspirerend, uitdagend en nóg leuker leren. Alle leerlingen krijgen zinvol, eigentijds en uitdagend onderwijs aangeboden, waarbij talenten worden aangesproken en interesse wordt gewekt op het niveau dat bij het kind past. Het moderne gebouw ondersteunt Inspirion.</w:t>
      </w:r>
    </w:p>
    <w:p>
      <w:pPr>
        <w:spacing w:after="160"/>
      </w:pPr>
      <w:r>
        <w:t xml:space="preserve">Er zijn vijf ‘inspiratielabs’ te onderscheiden:</w:t>
      </w:r>
    </w:p>
    <w:p>
      <w:pPr>
        <w:pStyle w:val="ListParagraph"/>
        <w:numPr>
          <w:ilvl w:val="0"/>
          <w:numId w:val="2"/>
        </w:numPr>
        <w:spacing w:after="80"/>
      </w:pPr>
      <w:r>
        <w:t xml:space="preserve">Mens en Natuur met de vakken biologie, natuur- en scheikunde en techniek;</w:t>
      </w:r>
    </w:p>
    <w:p>
      <w:pPr>
        <w:pStyle w:val="ListParagraph"/>
        <w:numPr>
          <w:ilvl w:val="0"/>
          <w:numId w:val="2"/>
        </w:numPr>
        <w:spacing w:after="80"/>
      </w:pPr>
      <w:r>
        <w:t xml:space="preserve">Mens en Maatschappij met de vakken geschiedenis, aardrijkskunde, economie, levensbeschouwing en maatschappijleer;</w:t>
      </w:r>
    </w:p>
    <w:p>
      <w:pPr>
        <w:pStyle w:val="ListParagraph"/>
        <w:numPr>
          <w:ilvl w:val="0"/>
          <w:numId w:val="2"/>
        </w:numPr>
        <w:spacing w:after="80"/>
      </w:pPr>
      <w:r>
        <w:t xml:space="preserve">Kunst en Cultuur met beeldende vakken, muziek en het kunstvak (CKV);</w:t>
      </w:r>
    </w:p>
    <w:p>
      <w:pPr>
        <w:pStyle w:val="ListParagraph"/>
        <w:numPr>
          <w:ilvl w:val="0"/>
          <w:numId w:val="2"/>
        </w:numPr>
        <w:spacing w:after="80"/>
      </w:pPr>
      <w:r>
        <w:t xml:space="preserve">Moderne Vreemde Talen met Engels en Duits.</w:t>
      </w:r>
    </w:p>
    <w:p>
      <w:pPr>
        <w:pStyle w:val="ListParagraph"/>
        <w:numPr>
          <w:ilvl w:val="0"/>
          <w:numId w:val="2"/>
        </w:numPr>
        <w:spacing w:after="80"/>
      </w:pPr>
      <w:r>
        <w:t xml:space="preserve">Sport en bewegen</w:t>
      </w:r>
    </w:p>
    <w:p>
      <w:pPr>
        <w:spacing w:after="160"/>
      </w:pPr>
      <w:r>
        <w:t xml:space="preserve">De vakken Nederlands en wiskunde worden apart gegeven en zijn belangrijk voor de lessen in de inspiratielabs. In elke les wordt van leerlingen gevraagd om gebruik te maken van hun taal- en rekenvaardigheden. De school heeft een taalbeleidsplan en een rekenbeleidsplan. Deze plannen beschrijven hoe de school waarborgt dat leerlingen hun taal- en rekenvaardigheden ontwikkelen. Lichamelijke opvoeding wordt in de gemeentelijke sporthal aangeboden op 1 km afstand van de school.</w:t>
      </w:r>
    </w:p>
    <w:p>
      <w:pPr>
        <w:spacing w:after="160"/>
      </w:pPr>
      <w:r>
        <w:t xml:space="preserve">Zoals al eerder aangegeven staat de ontwikkeling van “het totale mens-zijn” centraal bij Parmant Aloysius. Niet alleen de cijfers tellen, maar ook het ontwikkelen van vaardigheden voor morgen is van belang. Parmant Aloysius staat voor kwalitatief goed onderwijs en zelfontplooiing van leerlingen in een rijke leer- en leefomgeving, waar leerlingen zichzelf leren kennen, altijd in relatie met de ander en de omgeving. Als daarbij een extra handje nodig is om dat te bereiken, dan zetten de docenten en het ondersteuningsteam zich daarvoor in. Een ander belangrijk uitgangspunt van Inspirion is begeleiding en uitdaging waar dit nodig is.</w:t>
      </w:r>
    </w:p>
    <w:p>
      <w:pPr>
        <w:pStyle w:val="Heading2"/>
      </w:pPr>
      <w:r>
        <w:t xml:space="preserve">1.02 Onderbouw</w:t>
      </w:r>
    </w:p>
    <w:p>
      <w:pPr>
        <w:spacing w:after="160"/>
      </w:pPr>
      <w:r>
        <w:t xml:space="preserve">De onderbouw (leerjaar 1 en 2) van Parmant Aloysius bestaat uit een determinatie periode. Dit houdt in dat na de onderbouw duidelijk is welke leerroute de leerling gaat volgen. In de onderbouw wordt onderwijs verzorgd aan leerlingen met een vmbo-t advies, maar ook aan leerlingen met een vmbo-k/t advies waarbij de basisschool duidelijk heeft aangegeven dat er perspectief is op een uiteindelijk vmbo-t diploma. Leerjaar 1 en/of 2 wordt gebruikt om de juiste leerroute te bepalen voor de leerling. Na het eerste of tweede leerjaar zit iedere leerling op de juiste plek!</w:t>
      </w:r>
    </w:p>
    <w:p>
      <w:pPr>
        <w:spacing w:after="160"/>
      </w:pPr>
      <w:r>
        <w:t xml:space="preserve">Leerlingen die na twee jaar het advies krijgen om een kaderberoepsgerichte leerweg te gaan volgen, moeten hun opleiding in de bovenbouw elders afronden.</w:t>
      </w:r>
    </w:p>
    <w:p>
      <w:pPr>
        <w:spacing w:after="160"/>
      </w:pPr>
      <w:r>
        <w:t xml:space="preserve">Parmant Aloysius heeft in het rooster van de onderbouw ruimte opgenomen voor basisvaardigheden (twee lesuren per week). Deze lessen worden verzorgd door een docent basisvaardigheden. Tijdens deze lessen worden leerlingen extra ondersteund of uitgedaagd bij Nederlands en rekenen/wiskunde. Er wordt gewerkt met het programma NUMO. Dit is een adaptieve digitale lesmethode en voorziet leerlingen van directe feedback op hun leerproces. Iedere leerling volgt een eigen leerprogramma op maat, maar er wordt ook klassikaal instructie gegeven.</w:t>
      </w:r>
      <w:r>
        <w:br/>
        <w:t xml:space="preserve"/>
      </w:r>
      <w:r>
        <w:t xml:space="preserve"> De leerlingen krijgen wekelijks mentorles. Tijdens deze mentorles wordt onder andere aandacht aan </w:t>
      </w:r>
      <w:r>
        <w:rPr>
          <w:i/>
          <w:iCs/>
        </w:rPr>
        <w:t xml:space="preserve">Leren leren </w:t>
      </w:r>
      <w:r>
        <w:t xml:space="preserve">besteed.</w:t>
      </w:r>
    </w:p>
    <w:p>
      <w:pPr>
        <w:spacing w:after="160"/>
      </w:pPr>
      <w:r>
        <w:t xml:space="preserve">Uiteraard krijgen de leerlingen ook van de vakdocenten begeleiding op maat. Dit gebeurt in de lessen door middel van verlengde of intensieve instructie.</w:t>
      </w:r>
    </w:p>
    <w:p>
      <w:pPr>
        <w:spacing w:after="160"/>
      </w:pPr>
      <w:r>
        <w:t xml:space="preserve">Klik </w:t>
      </w:r>
      <w:hyperlink w:history="1" r:id="rIdft7gkrykhy7qsynltipxy">
        <w:r>
          <w:rPr>
            <w:rStyle w:val="Hyperlink"/>
            <w:color w:val="0563C1"/>
            <w:u w:val="single"/>
          </w:rPr>
          <w:t xml:space="preserve">hier</w:t>
        </w:r>
      </w:hyperlink>
      <w:r>
        <w:t xml:space="preserve"> voor de lessentabel onderbouw.</w:t>
      </w:r>
    </w:p>
    <w:p>
      <w:pPr>
        <w:pStyle w:val="Heading2"/>
      </w:pPr>
      <w:r>
        <w:t xml:space="preserve">1.03 Bovenbouw</w:t>
      </w:r>
    </w:p>
    <w:p>
      <w:pPr>
        <w:pStyle w:val="Heading5"/>
      </w:pPr>
      <w:r>
        <w:rPr>
          <w:b/>
          <w:bCs/>
        </w:rPr>
        <w:t xml:space="preserve">Leerjaar 3</w:t>
      </w:r>
    </w:p>
    <w:p>
      <w:pPr>
        <w:spacing w:after="160"/>
      </w:pPr>
      <w:r>
        <w:t xml:space="preserve">In leerjaar 3 is inmiddels een keuze gemaakt m.b.t. het volgen van de juiste leerroute. Tijdens het derde leerjaar gaan leerlingen een keuze maken voor een profiel (Zorg en Welzijn, Techniek, Economie of Landbouw) en een daarbij passend vakkenpakket waarin zij uiteindelijk in leerjaar 4 eindexamen doen. Het eindexamen omvat zes vakken. Het proces om te komen tot een profiel- en vakkenpakketkeuze wordt tijdens LOB-lessen (loopbaanoriëntatie- en begeleiding) begeleid. De mentoren verzorgen LOB- en mentorlessen waarbij zij regelmatig contact hebben met hun leerlingen. Vanaf leerjaar 3 werken leerlingen al toe naar het eindexamen. Voor diverse vakken maken zij al in het derde leerjaar toetsen die mee gaan tellen voor het eindexamen. Alle informatie over de weg naar het eindexamen is te vinden in het </w:t>
      </w:r>
      <w:r>
        <w:rPr>
          <w:u w:val="single"/>
        </w:rPr>
        <w:t xml:space="preserve">Programma van Toetsing en Afsluiting (PTA)</w:t>
      </w:r>
      <w:r>
        <w:t xml:space="preserve"> en het </w:t>
      </w:r>
      <w:r>
        <w:rPr>
          <w:u w:val="single"/>
        </w:rPr>
        <w:t xml:space="preserve">examenreglement</w:t>
      </w:r>
      <w:r>
        <w:t xml:space="preserve">. Het PTA wordt besproken met ouders en leerlingen op een informatieve ouderavond voor 1 oktober.</w:t>
      </w:r>
    </w:p>
    <w:p>
      <w:pPr>
        <w:spacing w:after="160"/>
      </w:pPr>
      <w:r>
        <w:t xml:space="preserve">Het PTA en het examenreglement is te vinden op de website: </w:t>
      </w:r>
      <w:hyperlink w:history="1" r:id="rIdoz2d3x4nbxmk7a1vv6wmg">
        <w:r>
          <w:rPr>
            <w:rStyle w:val="Hyperlink"/>
            <w:color w:val="0563C1"/>
            <w:u w:val="single"/>
          </w:rPr>
          <w:t xml:space="preserve">https://parmantaloysius.nl/pta-en-examenreglement/</w:t>
        </w:r>
      </w:hyperlink>
    </w:p>
    <w:p>
      <w:pPr>
        <w:pStyle w:val="Heading5"/>
      </w:pPr>
      <w:r>
        <w:t xml:space="preserve">Leerjaar 4</w:t>
      </w:r>
    </w:p>
    <w:p>
      <w:pPr>
        <w:spacing w:after="160"/>
      </w:pPr>
      <w:r>
        <w:t xml:space="preserve">In leerjaar 4 is inmiddels een profiel en een vakkenpakket gekozen. Op basis van deze keuze gaan leerlingen examen doen. Het examen bestaat uit een schoolexamen en een landelijk centraal examen. Beide onderdelen tellen 50% mee in het eindcijfer. Leerlingen en ouders ontvangen voor 1 oktober uitgebreide informatie in de vorm van een </w:t>
      </w:r>
      <w:r>
        <w:rPr>
          <w:u w:val="single"/>
        </w:rPr>
        <w:t xml:space="preserve">Programma van Toetsing en Afsluiting (PTA)</w:t>
      </w:r>
      <w:r>
        <w:t xml:space="preserve"> en een </w:t>
      </w:r>
      <w:r>
        <w:rPr>
          <w:u w:val="single"/>
        </w:rPr>
        <w:t xml:space="preserve">examenreglement. O</w:t>
      </w:r>
      <w:r>
        <w:t xml:space="preserve">ok in leerjaar 4 begeleiden mentoren de leerlingen intensief. Zo hebben zij regelmatig contact over de keuze naar het vervolgonderwijs, het goed voorbereiden van de examens inclusief een uitgebreide examentraining en bieden zij ondersteuning bij het profielwerkstuk. Aan de orde komen onder andere planning, studievaardigheden, vorderingen, welbevinden, loopbaanvragen. Uiteraard krijgen de leerlingen ook in de bovenbouw begeleiding op maat van de vakdocenten. Dit gebeurt in de lessen door middel van verlengde of intensieve instructie.</w:t>
      </w:r>
    </w:p>
    <w:p>
      <w:pPr>
        <w:spacing w:after="160"/>
      </w:pPr>
      <w:r>
        <w:t xml:space="preserve">Het PTA en het examenreglement is te vinden op de website: </w:t>
      </w:r>
      <w:hyperlink w:history="1" r:id="rId9fodf0kx-cb04zgoa_wsl">
        <w:r>
          <w:rPr>
            <w:rStyle w:val="Hyperlink"/>
            <w:color w:val="0563C1"/>
            <w:u w:val="single"/>
          </w:rPr>
          <w:t xml:space="preserve">https://parmantaloysius.nl/pta-en-examenreglement/</w:t>
        </w:r>
      </w:hyperlink>
    </w:p>
    <w:p>
      <w:pPr>
        <w:spacing w:after="160"/>
      </w:pPr>
      <w:r>
        <w:t xml:space="preserve">Het PTA en het examenreglement wordt besproken met ouders en leerlingen op een informatieve ouderavond vóór 1 oktober.</w:t>
      </w:r>
    </w:p>
    <w:p>
      <w:pPr>
        <w:spacing w:after="160"/>
      </w:pPr>
      <w:r>
        <w:t xml:space="preserve">Klik</w:t>
      </w:r>
      <w:r>
        <w:rPr>
          <w:b/>
          <w:bCs/>
        </w:rPr>
        <w:t xml:space="preserve"> </w:t>
      </w:r>
      <w:hyperlink w:history="1" r:id="rIdstffcx77el2bv-d5urq8k">
        <w:r>
          <w:rPr>
            <w:rStyle w:val="Hyperlink"/>
            <w:b/>
            <w:bCs/>
            <w:color w:val="0563C1"/>
            <w:u w:val="single"/>
          </w:rPr>
          <w:t xml:space="preserve">hier</w:t>
        </w:r>
      </w:hyperlink>
      <w:r>
        <w:rPr>
          <w:b/>
          <w:bCs/>
        </w:rPr>
        <w:t xml:space="preserve"> </w:t>
      </w:r>
      <w:r>
        <w:t xml:space="preserve">voor de lessentabel bovenbouw.</w:t>
      </w:r>
    </w:p>
    <w:p>
      <w:pPr>
        <w:pStyle w:val="Heading2"/>
      </w:pPr>
      <w:r>
        <w:t xml:space="preserve">1.04 ICT op Aloysius</w:t>
      </w:r>
    </w:p>
    <w:p>
      <w:pPr>
        <w:spacing w:after="160"/>
      </w:pPr>
      <w:r>
        <w:t xml:space="preserve">Digitale middelen zijn niet meer weg te denken uit onze omgeving. Scholen die hun leerlingen voorbereiden op een digitaliserende maatschappij, houden daar in toenemende mate rekening mee. Parmant Aloysius ondersteunt met behulp van digitale leermiddelen het onderwijs. De school kiest ervoor het beste van twee werelden te verenigen; enerzijds het gebruik van een laptop in de klas, anderzijds het vertrouwde (werk)boek. We noemen deze mix van leermiddelen ‘blended learning’, ofwel gecombineerd leren.</w:t>
      </w:r>
    </w:p>
    <w:p>
      <w:pPr>
        <w:spacing w:after="160"/>
      </w:pPr>
      <w:r>
        <w:t xml:space="preserve">Bij deze vorm van gecombineerd leren wordt van leerlingen verwacht dat ze op school én thuis met een eigen laptop kunnen werken. Daarom krijgen leerlingen in leerjaar 1 ICT lessen, waar ze ICT-basisvaardigheden en het verantwoord omgaan met alle vormen van media leren. Dit betekent niet dat de leerlingen de hele dag achter hun laptop zitten. Vertrouwde (niet-digitale) leermiddelen blijven dan ook een belangrijk deel uitmaken van het onderwijs. Natuurlijk maken wij ook gebruik van klassikale instructies en andere werkvormen. Bij het werken met laptops en de digitale leeromgeving gaat het vooral om de diversiteit in aanbod en de afwisseling in de manier van werken. Het gebruik van digitale leermiddelen moet een toegevoegde waarde hebben binnen het vak. Uiteraard beschikt de school ook over moderne ICT-middelen die in de les door leerlingen gebruikt kunnen worden.</w:t>
      </w:r>
    </w:p>
    <w:p>
      <w:pPr>
        <w:pStyle w:val="Heading2"/>
      </w:pPr>
      <w:r>
        <w:t xml:space="preserve">1.05 Onderwijstijd</w:t>
      </w:r>
    </w:p>
    <w:p>
      <w:pPr>
        <w:spacing w:after="160"/>
      </w:pPr>
      <w:r>
        <w:t xml:space="preserve">De onderwijstijd wordt gepland volgens de wettelijke richtlijnen. Voor het vmbo betekent dat, dat er 3700 lesuren moeten worden gegeven verspreid over vier leerjaren. Parmant Aloysius draagt zorg voor het behalen van deze norm. De onderwijstijd wordt besteed aan het verzorgen van reguliere lessen, het werken aan projecten, het bieden van lessen loopbaanbegeleiding en -oriëntatie, mentorbegeleiding, het bezoeken van bedrijven, het verzorgen van educatieve excursies en andere onderwijsactiviteiten.</w:t>
      </w:r>
      <w:r>
        <w:t xml:space="preserve"> </w:t>
      </w:r>
    </w:p>
    <w:p>
      <w:pPr>
        <w:spacing w:after="160"/>
      </w:pPr>
      <w:r>
        <w:t xml:space="preserve">Om de geplande onderwijstijd te realiseren heeft de school maatregelen getroffen. Voorbeelden hiervan zijn:</w:t>
      </w:r>
    </w:p>
    <w:p>
      <w:pPr>
        <w:spacing w:after="160"/>
      </w:pPr>
      <w:r>
        <w:t xml:space="preserve">• Bij uitval van docenten wordt voor de leerlingen opvang en begeleiding georganiseerd door de eigen docenten van de school. Docenten zijn binnen het rooster standaard gefaciliteerd voor deze opvanguren. Dit zijn de zogenaamde stand-by uren. Leerlingen kunnen tijdens deze uren onder begeleiding van een vervanger verder werken aan opdrachten gericht op het vak dat wordt vervangen.</w:t>
      </w:r>
    </w:p>
    <w:p>
      <w:pPr>
        <w:spacing w:after="160"/>
      </w:pPr>
      <w:r>
        <w:t xml:space="preserve">• Vergaderingen, bijeenkomsten en scholing van docenten worden voornamelijk gepland op de dinsdagmiddag, de vaste vergadermiddag voor het team. Leerlingen hebben op dinsdag daarom les t/m het zesde lesuur.</w:t>
      </w:r>
    </w:p>
    <w:p>
      <w:pPr>
        <w:spacing w:after="160"/>
      </w:pPr>
      <w:r>
        <w:t xml:space="preserve">• De school wil lesuitval zoveel mogelijk beperken, maar kan dit helaas niet altijd voorkomen. Als teveel docenten tegelijkertijd ziek zijn, is het niet mogelijk alle lessen te vervangen. Als lesuitval wordt voorzien (dit zou een uitzondering moeten zijn), wordt dit bekend gemaakt via de beeldschermen in de hal, aula en lounge en via Magister.</w:t>
      </w:r>
    </w:p>
    <w:p>
      <w:r>
        <w:br w:type="page"/>
      </w:r>
    </w:p>
    <w:p>
      <w:pPr>
        <w:pStyle w:val="Heading1"/>
      </w:pPr>
      <w:r>
        <w:t xml:space="preserve">02. Ondersteuning</w:t>
      </w:r>
    </w:p>
    <w:p>
      <w:pPr>
        <w:pStyle w:val="Heading2"/>
      </w:pPr>
      <w:r>
        <w:t xml:space="preserve">2.01 Ondersteuning op Aloysius</w:t>
      </w:r>
    </w:p>
    <w:p>
      <w:r>
        <w:t xml:space="preserve"> </w:t>
      </w:r>
      <w:r>
        <w:t xml:space="preserve"> </w:t>
      </w:r>
      <w:r>
        <w:t xml:space="preserve"> </w:t>
      </w:r>
      <w:r>
        <w:t xml:space="preserve"> </w:t>
      </w:r>
      <w:r>
        <w:t xml:space="preserve"> </w:t>
      </w:r>
    </w:p>
    <w:p>
      <w:r>
        <w:t xml:space="preserve">Categorieën bekijken</w:t>
      </w:r>
    </w:p>
    <w:p>
      <w:r>
        <w:t xml:space="preserve"> </w:t>
      </w:r>
      <w:r>
        <w:t xml:space="preserve"> </w:t>
      </w:r>
      <w:r>
        <w:t xml:space="preserve"> </w:t>
      </w:r>
      <w:r>
        <w:t xml:space="preserve"> </w:t>
      </w:r>
      <w:r>
        <w:t xml:space="preserve"> </w:t>
      </w:r>
    </w:p>
    <w:p>
      <w:r>
        <w:t xml:space="preserve"> </w:t>
      </w:r>
      <w:r>
        <w:t xml:space="preserve"> 2.01 Ondersteuning op Aloysius </w:t>
      </w:r>
      <w:r>
        <w:t xml:space="preserve"> </w:t>
      </w:r>
    </w:p>
    <w:p>
      <w:pPr>
        <w:spacing w:after="120" w:before="120"/>
      </w:pPr>
      <w:r>
        <w:drawing>
          <wp:inline distT="0" distB="0" distL="0" distR="0">
            <wp:extent cx="4762500" cy="3571875"/>
            <wp:effectExtent t="0" r="0" b="0" l="0"/>
            <wp:docPr id="1" name="Image" descr="Image" titl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762500" cy="3571875"/>
                    </a:xfrm>
                    <a:prstGeom prst="rect">
                      <a:avLst/>
                    </a:prstGeom>
                  </pic:spPr>
                </pic:pic>
              </a:graphicData>
            </a:graphic>
          </wp:inline>
        </w:drawing>
      </w:r>
    </w:p>
    <w:p>
      <w:r>
        <w:t xml:space="preserve">Geüpdatet op 25 september 2025</w:t>
      </w:r>
    </w:p>
    <w:p>
      <w:pPr>
        <w:pStyle w:val="Heading2"/>
      </w:pPr>
      <w:r>
        <w:t xml:space="preserve">2.02 Basisondersteuning dagelijkse gang</w:t>
      </w:r>
    </w:p>
    <w:p>
      <w:pPr>
        <w:spacing w:after="160"/>
      </w:pPr>
      <w:r>
        <w:rPr>
          <w:b/>
          <w:bCs/>
        </w:rPr>
        <w:t xml:space="preserve">Mentor is de spil</w:t>
      </w:r>
      <w:r>
        <w:br/>
        <w:t xml:space="preserve"/>
      </w:r>
      <w:r>
        <w:t xml:space="preserve"> Binnen het begeleidingssysteem van de school is de mentor het eerste aanspreekpunt voor de leerling, de ouder(s) en de docenten. De mentor is de spil. Heeft een leerling een probleem dan wordt er in eerste instantie een beroep gedaan op de mentor. Tijdens de mentorlessen wordt aandacht besteed aan studievaardigheden waaronder leren leren en zijn aspecten van groepsvorming en omgangsvormen opgenomen in het programma. Leerlingen worden door de mentor gecoacht om over zichzelf in gesprek te gaan tijdens het zogeheten “Hoe gaat het gesprek”. De school wil hiermee eigenaarschap op het onderwijsproces versterken. Leerlingen leren kijken en spreken over wat er goed gaat en waar ze nog in moeten groeien.</w:t>
      </w:r>
      <w:r>
        <w:br/>
        <w:t xml:space="preserve"/>
      </w:r>
      <w:r>
        <w:t xml:space="preserve"> Ook is er op school een mentorcoach aanwezig die ondersteuning aan de mentoren kan bieden wanneer een hulpvraag mentor overstijgend is.</w:t>
      </w:r>
    </w:p>
    <w:p>
      <w:pPr>
        <w:spacing w:after="160"/>
      </w:pPr>
      <w:r>
        <w:t xml:space="preserve">Het ondersteuningsteam bestaat uit:</w:t>
      </w:r>
      <w:r>
        <w:br/>
        <w:t xml:space="preserve"/>
      </w:r>
      <w:r>
        <w:t xml:space="preserve"> Mw. Anouk Beek: ondersteuningscoördinator</w:t>
      </w:r>
      <w:r>
        <w:br/>
        <w:t xml:space="preserve"/>
      </w:r>
      <w:r>
        <w:t xml:space="preserve"> Mw. Geertje Hendriks: psychologe, aannamecoördinator</w:t>
      </w:r>
      <w:r>
        <w:br/>
        <w:t xml:space="preserve"/>
      </w:r>
      <w:r>
        <w:t xml:space="preserve"> Mw. Marije Schreven: mentorcoach</w:t>
      </w:r>
    </w:p>
    <w:p>
      <w:pPr>
        <w:spacing w:after="160"/>
      </w:pPr>
      <w:r>
        <w:t xml:space="preserve">Binnen de ondersteuningsstructuur van Parmant Aloysius werkt het ondersteuningsteam nauw samen met mentoren, vakdocenten, ondersteunend personeel en teamleiders.</w:t>
      </w:r>
    </w:p>
    <w:p>
      <w:pPr>
        <w:spacing w:after="160"/>
      </w:pPr>
      <w:r>
        <w:rPr>
          <w:b/>
          <w:bCs/>
        </w:rPr>
        <w:t xml:space="preserve">Handelen volgens plan</w:t>
      </w:r>
      <w:r>
        <w:br/>
        <w:t xml:space="preserve"/>
      </w:r>
      <w:r>
        <w:t xml:space="preserve"> Op Parmant Aloysius streven we naar een op verbetering gerichte cultuur. Er wordt planmatig gewerkt volgens de PDCA-cyclus (Plan – Do – Check – Act). De school werkt met een schoolplan waarin vier jaar wordt vooruitgekeken. Daarnaast wordt gewerkt met jaarplannen. De doelen die zijn geformuleerd in de plannen worden jaarlijks geëvalueerd en op basis van de evaluatie bijgesteld.</w:t>
      </w:r>
      <w:r>
        <w:br/>
        <w:t xml:space="preserve"/>
      </w:r>
      <w:r>
        <w:t xml:space="preserve"> De schoolgang van de leerlingen worden cyclisch gevolgd door middel van de ‘leerling in beeld bespreking’. De inbreng voor de bespreking wordt voorbesproken met de mentor en de mentorcoach en voorbereid door de vakdocenten. Alle relevante informatie uit ons leerlingvolgsysteem wordt meegenomen. Acties die uit de bespreking volgen, worden gedocumenteerd en opgevolgd door de betrokkenen. De mentorcoach draagt zorg dat dit gebeurt in afstemming met het ondersteuningsteam en de teamleiders.</w:t>
      </w:r>
    </w:p>
    <w:p>
      <w:pPr>
        <w:spacing w:after="160"/>
      </w:pPr>
      <w:r>
        <w:rPr>
          <w:b/>
          <w:bCs/>
        </w:rPr>
        <w:t xml:space="preserve">Concept inspirion</w:t>
      </w:r>
      <w:r>
        <w:br/>
        <w:t xml:space="preserve"/>
      </w:r>
      <w:r>
        <w:t xml:space="preserve"> Binnen het concept Inspirion wordt gedifferentieerd gewerkt. Docenten werken met “Het directe instructiemodel”. Vanuit een observatie van de groep, wordt de groep in drie groepen verdeeld. Hierdoor ontstaan verschillende groepen waardoor het mogelijk is groepsinstructie, verlengde instructie en intensieve instructie te bieden. Het gebouw faciliteert deze werkwijze, omdat er gewerkt wordt vanuit vijf inspiratielabs, te weten: Inspiratielab Mens en Natuur, Mens en Maatschappij, Sport en bewegen, Kunst en Cultuur en het Talenlab. De vakken Nederlands en wiskunde zijn op zichzelf staande vakken maar vervullen ook een ondersteunende rol aan de diverse labs. Zo bestaat er taal- en rekenbeleid dat breed uitgezet wordt in de school.</w:t>
      </w:r>
    </w:p>
    <w:p>
      <w:pPr>
        <w:spacing w:after="160"/>
      </w:pPr>
      <w:r>
        <w:t xml:space="preserve">Alle onderbouw leerlingen hebben een account voor NUMO. Dit is een adaptieve digitale lesmethode die leerlingen voorziet van directe feedback op hun leerproces binnen Nederlands en rekenen/wiskunde. Ook extra uitdaging is mogelijk binnen dit programma voor leerlingen die daar behoefte aan hebben.</w:t>
      </w:r>
    </w:p>
    <w:p>
      <w:pPr>
        <w:pStyle w:val="Heading2"/>
      </w:pPr>
      <w:r>
        <w:t xml:space="preserve">2.03 Extra ondersteuning</w:t>
      </w:r>
    </w:p>
    <w:p>
      <w:pPr>
        <w:spacing w:after="160"/>
      </w:pPr>
      <w:r>
        <w:t xml:space="preserve">Deze ondersteuning is aanvullend aan de basisondersteuning en kan worden ingezet voor diverse groepen leerlingen binnen de school.</w:t>
      </w:r>
    </w:p>
    <w:p>
      <w:pPr>
        <w:spacing w:after="160"/>
      </w:pPr>
      <w:r>
        <w:rPr>
          <w:i/>
          <w:iCs/>
        </w:rPr>
        <w:t xml:space="preserve">Aanvullende faciliteiten</w:t>
      </w:r>
      <w:r>
        <w:br/>
        <w:t xml:space="preserve"/>
      </w:r>
      <w:r>
        <w:t xml:space="preserve"> Wanneer blijkt dat een leerling aanvullende faciliteiten nodig heeft, kan een leerling een faciliteitenpas krijgen waarop staat aangegeven welke extra ondersteuning nodig is. Dit is van toepassing bij leerlingen met dyslexie, dyscalculie, medische problemen, NT2, taalontwikkelingsproblematiek en/of een andere ondersteuningsbehoefte.</w:t>
      </w:r>
      <w:r>
        <w:br/>
        <w:t xml:space="preserve"/>
      </w:r>
      <w:r>
        <w:t xml:space="preserve"> De faciliteitenpassen worden uitgereikt door de psycholoog van school na bestudering van het leerlingdossier en de verklaring van de problematiek opgesteld door een ter zake deskundige.</w:t>
      </w:r>
    </w:p>
    <w:p>
      <w:pPr>
        <w:spacing w:after="120" w:before="120"/>
      </w:pPr>
      <w:r>
        <w:drawing>
          <wp:inline distT="0" distB="0" distL="0" distR="0">
            <wp:extent cx="4762500" cy="3571875"/>
            <wp:effectExtent t="0" r="0" b="0" l="0"/>
            <wp:docPr id="1" name="Image" descr="Image" titl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762500" cy="3571875"/>
                    </a:xfrm>
                    <a:prstGeom prst="rect">
                      <a:avLst/>
                    </a:prstGeom>
                  </pic:spPr>
                </pic:pic>
              </a:graphicData>
            </a:graphic>
          </wp:inline>
        </w:drawing>
      </w:r>
    </w:p>
    <w:p>
      <w:pPr>
        <w:spacing w:after="160"/>
      </w:pPr>
      <w:r>
        <w:t xml:space="preserve">Mocht u vragen hierover hebben, of wilt u advies, kunt u contact opnemen met onze psycholoog, mevrouw G. Hendriks.</w:t>
      </w:r>
    </w:p>
    <w:p>
      <w:pPr>
        <w:spacing w:after="160"/>
      </w:pPr>
      <w:r>
        <w:t xml:space="preserve">Klik </w:t>
      </w:r>
      <w:hyperlink w:history="1" r:id="rIdt34v462vkhd8csy-8z-ly">
        <w:r>
          <w:rPr>
            <w:rStyle w:val="Hyperlink"/>
            <w:color w:val="0563C1"/>
            <w:u w:val="single"/>
          </w:rPr>
          <w:t xml:space="preserve">hier</w:t>
        </w:r>
      </w:hyperlink>
      <w:r>
        <w:t xml:space="preserve"> voor het dyslexieprotocol van Parmant Aloysius.</w:t>
      </w:r>
      <w:r>
        <w:br/>
        <w:t xml:space="preserve"/>
      </w:r>
      <w:r>
        <w:t xml:space="preserve"> Klik </w:t>
      </w:r>
      <w:hyperlink w:history="1" r:id="rIdwba3d5qjr-tss7bniuuym">
        <w:r>
          <w:rPr>
            <w:rStyle w:val="Hyperlink"/>
            <w:color w:val="0563C1"/>
            <w:u w:val="single"/>
          </w:rPr>
          <w:t xml:space="preserve">hier</w:t>
        </w:r>
      </w:hyperlink>
      <w:r>
        <w:t xml:space="preserve"> voor het dyscalculieprotocol van Parmant Aloysius.</w:t>
      </w:r>
    </w:p>
    <w:p>
      <w:pPr>
        <w:spacing w:after="160"/>
      </w:pPr>
      <w:r>
        <w:rPr>
          <w:i/>
          <w:iCs/>
        </w:rPr>
        <w:t xml:space="preserve">Begeleiding aan NT 2 leerlingen</w:t>
      </w:r>
      <w:r>
        <w:br/>
        <w:t xml:space="preserve"/>
      </w:r>
      <w:r>
        <w:t xml:space="preserve"> Leerlingen korter dan 6 jaar in Nederland hebben recht op verschillende faciliteiten en ondersteuning. Binnen Parmant Aloysius is er een coördinator meertaligheid. Deze richt zich met name op het versterken van het team met betrekking tot meertaligheid. Daarnaast kan de coördinator de leerling ondersteunen bij het plannen en organiseren en overige leerdoelen/ondersteuningsbehoeften. Leerlingen korter dan 6 jaar in Nederland hebben het recht gebruik te mogen maken van onze taalpas met bijbehorende faciliteiten.</w:t>
      </w:r>
    </w:p>
    <w:p>
      <w:pPr>
        <w:spacing w:after="160"/>
      </w:pPr>
      <w:r>
        <w:t xml:space="preserve">Coördinator meertaligheid: mw. Gina Baten</w:t>
      </w:r>
    </w:p>
    <w:p>
      <w:pPr>
        <w:spacing w:after="160"/>
      </w:pPr>
      <w:r>
        <w:rPr>
          <w:i/>
          <w:iCs/>
        </w:rPr>
        <w:t xml:space="preserve">Huiswerkbegeleiding</w:t>
      </w:r>
      <w:r>
        <w:br/>
        <w:t xml:space="preserve"/>
      </w:r>
      <w:r>
        <w:t xml:space="preserve"> Binnen Parmant Aloysius wordt huiswerkbegeleiding aangeboden aansluitend aan de laatste les van de leerling (4 dagen per week). Tijdens de huiswerkbegeleiding heeft de leerling de mogelijkheid huiswerk te maken onder toeziend oog van de onderwijsassistent(en). Daarnaast is er aandacht voor het plannen en organiseren van schoolwerk, het gebruik van een (plan)agenda en het structureren van grote (samenwerkings)opdrachten.</w:t>
      </w:r>
      <w:r>
        <w:br/>
        <w:t xml:space="preserve"/>
      </w:r>
      <w:r>
        <w:t xml:space="preserve"> Leerlingen kunnen worden aangemeld via de mentor voor deze huiswerkbegeleiding. De begeleiding wordt kosteloos aangeboden.</w:t>
      </w:r>
    </w:p>
    <w:p>
      <w:pPr>
        <w:pStyle w:val="Heading2"/>
      </w:pPr>
      <w:r>
        <w:t xml:space="preserve">2.04 Intensieve ondersteuning</w:t>
      </w:r>
    </w:p>
    <w:p>
      <w:pPr>
        <w:spacing w:after="160"/>
      </w:pPr>
      <w:r>
        <w:t xml:space="preserve">Deze individuele ondersteuning wordt geboden aan enkele leerlingen binnen de school. Het betreft hier leerlingen die een grotere ondersteuningsbehoefte hebben dan het basisaanbod kan faciliteren. De leerling blijft wel onderdeel van de klas en profiteert net als alle andere leerlingen ook van de basisondersteuning. De extra individuele ondersteuning is aanvullend.</w:t>
      </w:r>
    </w:p>
    <w:p>
      <w:pPr>
        <w:spacing w:after="160"/>
      </w:pPr>
      <w:r>
        <w:rPr>
          <w:i/>
          <w:iCs/>
        </w:rPr>
        <w:t xml:space="preserve">Individuele begeleiding</w:t>
      </w:r>
      <w:r>
        <w:br/>
        <w:t xml:space="preserve"/>
      </w:r>
      <w:r>
        <w:rPr>
          <w:i/>
          <w:iCs/>
        </w:rPr>
        <w:t xml:space="preserve"> </w:t>
      </w:r>
      <w:r>
        <w:t xml:space="preserve">Voor de leerlingen die individuele begeleiding krijgen wordt door de individueel begeleider een ontwikkelingsperspectief plan (OPP) opgesteld. Hierin worden de volgende zaken beschreven:</w:t>
      </w:r>
    </w:p>
    <w:p>
      <w:pPr>
        <w:pStyle w:val="ListParagraph"/>
        <w:numPr>
          <w:ilvl w:val="0"/>
          <w:numId w:val="2"/>
        </w:numPr>
        <w:spacing w:after="80"/>
      </w:pPr>
      <w:r>
        <w:t xml:space="preserve">De belemmerende en bevorderende factoren;</w:t>
      </w:r>
    </w:p>
    <w:p>
      <w:pPr>
        <w:pStyle w:val="ListParagraph"/>
        <w:numPr>
          <w:ilvl w:val="0"/>
          <w:numId w:val="2"/>
        </w:numPr>
        <w:spacing w:after="80"/>
      </w:pPr>
      <w:r>
        <w:t xml:space="preserve">De te bieden ondersteuning en begeleiding en, indien aan de orde, de afwijkingen van het onderwijsprogramma.</w:t>
      </w:r>
    </w:p>
    <w:p>
      <w:pPr>
        <w:pStyle w:val="ListParagraph"/>
        <w:numPr>
          <w:ilvl w:val="0"/>
          <w:numId w:val="2"/>
        </w:numPr>
        <w:spacing w:after="80"/>
      </w:pPr>
      <w:r>
        <w:t xml:space="preserve">De te verwachten uitstroombestemming van de leerling;</w:t>
      </w:r>
    </w:p>
    <w:p>
      <w:pPr>
        <w:pStyle w:val="ListParagraph"/>
        <w:numPr>
          <w:ilvl w:val="0"/>
          <w:numId w:val="2"/>
        </w:numPr>
        <w:spacing w:after="80"/>
      </w:pPr>
      <w:r>
        <w:t xml:space="preserve">De onderbouwing van de verwachte uitstroombestemming van de leerling;</w:t>
      </w:r>
    </w:p>
    <w:p>
      <w:pPr>
        <w:spacing w:after="160"/>
      </w:pPr>
      <w:r>
        <w:t xml:space="preserve">Ouders/verzorgers en de leerling worden meegenomen in het opstellen van het OPP. Ouders/verzorgers hebben instemmingsrecht en de leerling heeft hoorrecht, wat wil zeggen dat de leerling mee mag denken over de hulp die aan hem/haar geboden wordt. Twee keer per jaar wordt het OPP geëvalueerd met ouders/verzorgers, leerling en de individueel begeleider.</w:t>
      </w:r>
    </w:p>
    <w:p>
      <w:pPr>
        <w:spacing w:after="160"/>
      </w:pPr>
      <w:r>
        <w:t xml:space="preserve">De individueel begeleider heeft wekelijks contact met de leerling en werkt dan aan de doelen die zijn opgesteld in het OPP. De individueel begeleider informeert, adviseert en ondersteunt mentoren en vakdocenten bij de begeleiding van de leerling in de klas.</w:t>
      </w:r>
    </w:p>
    <w:p>
      <w:pPr>
        <w:spacing w:after="160"/>
      </w:pPr>
      <w:r>
        <w:t xml:space="preserve">Voor meer informatie zie: </w:t>
      </w:r>
      <w:hyperlink w:history="1" r:id="rId7y3xr7ymj-oq6p3uusdw8">
        <w:r>
          <w:rPr>
            <w:rStyle w:val="Hyperlink"/>
            <w:color w:val="0563C1"/>
            <w:u w:val="single"/>
          </w:rPr>
          <w:t xml:space="preserve">https://www.nji.nl/verbinding-onderwijs-en-jeugdhulp/wat-is-een-opp-en-wat-heb-ik-eraan</w:t>
        </w:r>
      </w:hyperlink>
    </w:p>
    <w:p>
      <w:pPr>
        <w:pStyle w:val="Heading2"/>
      </w:pPr>
      <w:r>
        <w:t xml:space="preserve">2.05 Externe partijen</w:t>
      </w:r>
    </w:p>
    <w:p>
      <w:pPr>
        <w:spacing w:after="160"/>
      </w:pPr>
      <w:r>
        <w:rPr>
          <w:i/>
          <w:iCs/>
        </w:rPr>
        <w:t xml:space="preserve">De school werkt structureel samen met de volgende instanties:</w:t>
      </w:r>
    </w:p>
    <w:p>
      <w:pPr>
        <w:spacing w:after="160"/>
      </w:pPr>
      <w:r>
        <w:rPr>
          <w:u w:val="single"/>
        </w:rPr>
        <w:t xml:space="preserve">GGD</w:t>
      </w:r>
      <w:r>
        <w:br/>
        <w:t xml:space="preserve"/>
      </w:r>
      <w:r>
        <w:t xml:space="preserve"> Houdt toezicht op gezondheidsproblematieken van jongeren en vervult daarbij een ondersteunende rol. De frequentie is afhankelijk van de uit te voeren taak.</w:t>
      </w:r>
      <w:r>
        <w:br/>
        <w:t xml:space="preserve"/>
      </w:r>
      <w:r>
        <w:t xml:space="preserve"> </w:t>
      </w:r>
    </w:p>
    <w:p>
      <w:pPr>
        <w:spacing w:after="160"/>
      </w:pPr>
      <w:r>
        <w:rPr>
          <w:u w:val="single"/>
        </w:rPr>
        <w:t xml:space="preserve">SMW</w:t>
      </w:r>
      <w:r>
        <w:br/>
        <w:t xml:space="preserve"/>
      </w:r>
      <w:r>
        <w:t xml:space="preserve"> Door in een vroeg stadium leerlingen, ouder(s) en docenten te helpen en te ondersteunen, draagt het SMW op een positieve manier bij aan de ontwikkeling van de leerling en daarmee het verbeteren van het functioneren van de leerling op school. De schoolmaatschappelijk werker vervult een brugfunctie tussen leerling, ouders/verzorgers, school en lokale externe voorzieningen. Gaat iedere week in gesprek met een aantal leerlingen en ouders.</w:t>
      </w:r>
      <w:r>
        <w:br/>
        <w:t xml:space="preserve"/>
      </w:r>
      <w:r>
        <w:t xml:space="preserve"> </w:t>
      </w:r>
    </w:p>
    <w:p>
      <w:pPr>
        <w:spacing w:after="160"/>
      </w:pPr>
      <w:r>
        <w:rPr>
          <w:u w:val="single"/>
        </w:rPr>
        <w:t xml:space="preserve">Leerplichtambtenaar</w:t>
      </w:r>
      <w:r>
        <w:br/>
        <w:t xml:space="preserve"/>
      </w:r>
      <w:r>
        <w:t xml:space="preserve"> De leerplichtambtenaar controleert of ouders en jongeren de leerplicht naleven. Elke maand wordt de stand van zaken rondom aanwezigheid doorgenomen met de verzuim coördinator en de administratie.</w:t>
      </w:r>
    </w:p>
    <w:p>
      <w:pPr>
        <w:spacing w:after="160"/>
      </w:pPr>
      <w:r>
        <w:rPr>
          <w:i/>
          <w:iCs/>
        </w:rPr>
        <w:t xml:space="preserve">Samenwerking andere instanties in enkele gevallen:</w:t>
      </w:r>
    </w:p>
    <w:p>
      <w:pPr>
        <w:spacing w:after="160"/>
      </w:pPr>
      <w:r>
        <w:rPr>
          <w:u w:val="single"/>
        </w:rPr>
        <w:t xml:space="preserve">PTB</w:t>
      </w:r>
      <w:r>
        <w:br/>
        <w:t xml:space="preserve"/>
      </w:r>
      <w:r>
        <w:t xml:space="preserve"> Trajectbegeleider Samenwerkingsverband adviseert de ondersteuningscoördinator en/of -team m.b.t. trajecten van leerlingen.</w:t>
      </w:r>
      <w:r>
        <w:br/>
        <w:t xml:space="preserve"/>
      </w:r>
      <w:r>
        <w:t xml:space="preserve"> </w:t>
      </w:r>
    </w:p>
    <w:p>
      <w:pPr>
        <w:spacing w:after="160"/>
      </w:pPr>
      <w:r>
        <w:rPr>
          <w:u w:val="single"/>
        </w:rPr>
        <w:t xml:space="preserve">SSOE</w:t>
      </w:r>
      <w:r>
        <w:br/>
        <w:t xml:space="preserve"/>
      </w:r>
      <w:r>
        <w:t xml:space="preserve"> Begeleiden leerlingen met een extra ondersteuningsbehoefte.</w:t>
      </w:r>
    </w:p>
    <w:p>
      <w:pPr>
        <w:spacing w:after="160"/>
      </w:pPr>
      <w:r>
        <w:rPr>
          <w:u w:val="single"/>
        </w:rPr>
        <w:t xml:space="preserve">SWV Eindhoven Kempenland</w:t>
      </w:r>
      <w:r>
        <w:br/>
        <w:t xml:space="preserve"/>
      </w:r>
      <w:r>
        <w:t xml:space="preserve"> Adviseert ondersteuningscoördinator en/of –team m.b.t. trajecten van leerlingen.</w:t>
      </w:r>
    </w:p>
    <w:p>
      <w:r>
        <w:br w:type="page"/>
      </w:r>
    </w:p>
    <w:p>
      <w:pPr>
        <w:pStyle w:val="Heading1"/>
      </w:pPr>
      <w:r>
        <w:t xml:space="preserve">03. Overgangsnormen en doorstroom</w:t>
      </w:r>
    </w:p>
    <w:p>
      <w:pPr>
        <w:pStyle w:val="Heading2"/>
      </w:pPr>
      <w:r>
        <w:t xml:space="preserve">3.01 Overgangsnormen leerjaar 1 t/m 3</w:t>
      </w:r>
    </w:p>
    <w:p>
      <w:pPr>
        <w:spacing w:after="160"/>
      </w:pPr>
      <w:r>
        <w:t xml:space="preserve">Zowel ouders als leerlingen kunnen de behaalde resultaten voor toetsen, werkstukken en andere vormen van toetsen inzien via Magister. Ouders en leerlingen hebben hiervoor een inlogcode ontvangen. Op deze wijze is altijd direct te zien hoe een leerling ervoor staat.Viermaal per jaar vindt er een ‘Leerling in beeld bespreking’ plaats. Tijdens deze vergadering wordt elke leerling besproken. De cijfers, de kenmerken van de leerling en de ontwikkeling van de competenties komen tijdens deze bijeenkomst aan bod. Na elke ‘Leerling in beeld bespreking’ ontvangt de leerling een voortgangsrapportage in de vorm van een rapport.</w:t>
      </w:r>
    </w:p>
    <w:p>
      <w:pPr>
        <w:spacing w:after="160"/>
      </w:pPr>
      <w:r>
        <w:t xml:space="preserve">Aan het eind van het schooljaar staat de ‘Leerling in beeld bespreking’ in het teken van de bevordering. De overgangsnormen zijn leidend bij een toelating tot een volgend schooljaar. Naast de harde cijfers zijn de kenmerken van de leerling en de ontwikkeling van de competenties natuurlijk ook van belang bij het bepalen of een leerling toe is aan een volgende stap. Het docententeam kijkt naar het totale functioneren van de leerling. De teamleider neemt in overleg met docenten tijdens de ‘Leerling in beeld bespreking’ een bindend besluit. De teamleider is leidend bij deze beslissing. Een leerling kan afwijkend van de overgangsnormering worden beoordeeld wanneer er sprake is geweest van bijzondere omstandigheden.</w:t>
      </w:r>
    </w:p>
    <w:p>
      <w:pPr>
        <w:spacing w:after="160"/>
      </w:pPr>
      <w:r>
        <w:t xml:space="preserve">Klik </w:t>
      </w:r>
      <w:hyperlink w:history="1" r:id="rIdpmulvmupbww60cbrz2lqm">
        <w:r>
          <w:rPr>
            <w:rStyle w:val="Hyperlink"/>
            <w:color w:val="0563C1"/>
            <w:u w:val="single"/>
          </w:rPr>
          <w:t xml:space="preserve">hier</w:t>
        </w:r>
      </w:hyperlink>
      <w:r>
        <w:t xml:space="preserve"> voor de overgangsnormen leerjaar 1 naar leerjaar 2</w:t>
      </w:r>
      <w:r>
        <w:br/>
        <w:t xml:space="preserve"/>
      </w:r>
      <w:r>
        <w:t xml:space="preserve"> Klik </w:t>
      </w:r>
      <w:hyperlink w:history="1" r:id="rIdie_hhvruzquxwqzktr8gh">
        <w:r>
          <w:rPr>
            <w:rStyle w:val="Hyperlink"/>
            <w:color w:val="0563C1"/>
            <w:u w:val="single"/>
          </w:rPr>
          <w:t xml:space="preserve">hier</w:t>
        </w:r>
      </w:hyperlink>
      <w:r>
        <w:t xml:space="preserve"> voor de overgangsnormen van leerjaar 2 naar leerjaar 3</w:t>
      </w:r>
      <w:r>
        <w:br/>
        <w:t xml:space="preserve"/>
      </w:r>
      <w:r>
        <w:t xml:space="preserve"> Klik </w:t>
      </w:r>
      <w:hyperlink w:history="1" r:id="rIdxdzz1y50ybmcvvrzetuze">
        <w:r>
          <w:rPr>
            <w:rStyle w:val="Hyperlink"/>
            <w:color w:val="0563C1"/>
            <w:u w:val="single"/>
          </w:rPr>
          <w:t xml:space="preserve">hier</w:t>
        </w:r>
      </w:hyperlink>
      <w:r>
        <w:t xml:space="preserve"> voor de overgangsnormen van leerjaar 3 naar leerjaar 4</w:t>
      </w:r>
    </w:p>
    <w:p>
      <w:pPr>
        <w:pStyle w:val="Heading2"/>
      </w:pPr>
      <w:r>
        <w:t xml:space="preserve">3.02 Doorstroom</w:t>
      </w:r>
    </w:p>
    <w:p>
      <w:pPr>
        <w:spacing w:after="160"/>
      </w:pPr>
      <w:r>
        <w:t xml:space="preserve">Na het behalen van een diploma vmbo-t stromen de meeste leerlingen uit naar een MBO-opleiding. Er zijn ook leerlingen die doorstromen naar een HAVO-opleiding. Tijdens de loopbaan- en begeleidingslessen wordt aan doorstroommogelijkheden uitgebreid aandacht besteed. Ook ouders worden in dit proces meegenomen. De school organiseert regelmatig algemene ouderavonden die in het teken staan van profielkeuze, vakkenpakketkeuze, vervolgonderwijs en de loopbaan van de leerling. In onderstaand overzicht wordt de route na het vmbo zichtbaar.</w:t>
      </w:r>
    </w:p>
    <w:p>
      <w:pPr>
        <w:spacing w:after="120" w:before="120"/>
      </w:pPr>
      <w:r>
        <w:drawing>
          <wp:inline distT="0" distB="0" distL="0" distR="0">
            <wp:extent cx="4762500" cy="3571875"/>
            <wp:effectExtent t="0" r="0" b="0" l="0"/>
            <wp:docPr id="1" name="Image" descr="Image" titl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762500" cy="3571875"/>
                    </a:xfrm>
                    <a:prstGeom prst="rect">
                      <a:avLst/>
                    </a:prstGeom>
                  </pic:spPr>
                </pic:pic>
              </a:graphicData>
            </a:graphic>
          </wp:inline>
        </w:drawing>
      </w:r>
    </w:p>
    <w:p>
      <w:pPr>
        <w:pStyle w:val="Heading2"/>
      </w:pPr>
      <w:r>
        <w:t xml:space="preserve">3.03 Vaststelling uitslag eindexamen</w:t>
      </w:r>
    </w:p>
    <w:p>
      <w:pPr>
        <w:spacing w:after="160"/>
      </w:pPr>
      <w:r>
        <w:t xml:space="preserve">Voor deelname aan het schoolexamen en het centraal examen gelden aparte regels die opgenomen zijn in het Programma van Toetsing en Afsluiting (PTA). De examentoetsen worden in het derde en vierde leerjaar afgenomen. Het examen bestaat uit een deel dat door de school verzorgd wordt en gebonden is aan wettelijke bepalingen (het schoolexamen) en een deel dat landelijk wordt afgenomen (centraal examen). Beide delen maken vijftig procent van het eindcijfer uit. In leerjaar 3 wordt gestart met de afname van de schoolexamens.</w:t>
      </w:r>
    </w:p>
    <w:p>
      <w:pPr>
        <w:spacing w:after="160"/>
      </w:pPr>
      <w:r>
        <w:t xml:space="preserve">Alle informatie over de weg naar en de normen van het eindexamen is te vinden in het PTA en het examenreglement op de website: </w:t>
      </w:r>
      <w:hyperlink w:history="1" r:id="rIdisz7kug0ejpcr_tqffp34">
        <w:r>
          <w:rPr>
            <w:rStyle w:val="Hyperlink"/>
            <w:color w:val="0563C1"/>
            <w:u w:val="single"/>
          </w:rPr>
          <w:t xml:space="preserve">https://parmantaloysius.nl/pta-en-examenreglement/</w:t>
        </w:r>
      </w:hyperlink>
    </w:p>
    <w:p>
      <w:pPr>
        <w:spacing w:after="160"/>
      </w:pPr>
      <w:r>
        <w:rPr>
          <w:b/>
          <w:bCs/>
        </w:rPr>
        <w:t xml:space="preserve">Niet geslaagd voor het eindexamen</w:t>
      </w:r>
      <w:r>
        <w:br/>
        <w:t xml:space="preserve"/>
      </w:r>
      <w:r>
        <w:t xml:space="preserve"> Voor de examennormen en de criteria om te slagen wordt verwezen naar het examenreglement. De uitslag luidt ‘geslaagd’ of ‘afgewezen’. Een leerling die is afgewezen bij het eindexamen mag het examenjaar herhalen. Op 1 augustus 2012 is de maximale verblijfsduur op het vmbo afgeschaft. Het is aan de school om samen met de betrokken ouders en leerling te bepalen of de leerling gebaat is bij een verlengd verblijf in het vmbo of bijvoorbeeld een overstap maakt naar het mbo of de vavo-route.</w:t>
      </w:r>
    </w:p>
    <w:p>
      <w:pPr>
        <w:pStyle w:val="Heading2"/>
      </w:pPr>
      <w:r>
        <w:t xml:space="preserve">3.04 Revisie</w:t>
      </w:r>
    </w:p>
    <w:p>
      <w:pPr>
        <w:spacing w:after="160"/>
      </w:pPr>
      <w:r>
        <w:t xml:space="preserve">Een leerling of diens wettelijke vertegenwoordiger kan, zodra er kennis genomen is van het besluit van de docentenvergadering over het wel of niet toelaten tot een volgend leerjaar, een verzoek tot revisie indienen tegen dat besluit bij de teamleider. Hiermee wordt ook de revisie onderdeel van het primaire besluit, waarna een bezwaar kan volgen. Dit verzoek tot revisie dient onmiddellijk nadat de leerling of diens wettelijk vertegenwoordiger van het besluit op de hoogte is gebracht, schriftelijk en beargumenteerd plaats te vinden op dezelfde of daarop volgende dag voor 09.00 uur. De revisievergadering vindt plaats binnen twee werkdagen nadat de teamleider het bezwaar schriftelijk heeft ontvangen. Voorzitter van de revisievergadering is de vestigingsdirecteur. Eventuele revisie van het besluit van de ‘Leerling in beeld bespreking’ is alleen mogelijk op grond van nieuwe, nog niet eerder aangevoerde en bij de ‘Leerling in beeld bespreking’ nog niet bekende argumenten.</w:t>
      </w:r>
    </w:p>
    <w:p>
      <w:pPr>
        <w:pStyle w:val="Heading2"/>
      </w:pPr>
      <w:r>
        <w:t xml:space="preserve">3.05 Beroepsmogelijkheden</w:t>
      </w:r>
    </w:p>
    <w:p>
      <w:pPr>
        <w:spacing w:after="160"/>
      </w:pPr>
      <w:r>
        <w:t xml:space="preserve">Indien de indiener van het revisieverzoek het oneens is met de in de revisie genomen beslissing, kan er vervolgens bezwaar aangetekend worden bij de rector van Parmant Scholen conform het Algemeen Reglement ’Bezwaar en beroep in leerlingenzaken Ons Middelbaar Onderwijs’. Tegen een besluit tot afwijzing van toelating tot een volgend leerjaar kan, binnen één week nadat het besluit aan de leerling is medegedeeld, schriftelijk bezwaar (aangetekend) worden ingesteld bij de rector van Parmant Scholen. De rector beoordeelt of het normenstelsel juist is gehanteerd en of de besluitvormingsprocedure zorgvuldig heeft plaatsgevonden. De rector van Parmant Scholen neemt binnen één week na ontvangst van het bezwaar een beslissing. Indien het bezwaar gegrond wordt verklaard, vernietigt de rector van Parmant Scholen, schriftelijk en met redenen omkleed, het bestreden besluit en neemt een nieuw besluit.</w:t>
      </w:r>
    </w:p>
    <w:p>
      <w:r>
        <w:br w:type="page"/>
      </w:r>
    </w:p>
    <w:p>
      <w:pPr>
        <w:pStyle w:val="Heading1"/>
      </w:pPr>
      <w:r>
        <w:t xml:space="preserve">04. Praktische zaken</w:t>
      </w:r>
    </w:p>
    <w:p>
      <w:pPr>
        <w:pStyle w:val="Heading2"/>
      </w:pPr>
      <w:r>
        <w:t xml:space="preserve">4.01 Schoolregels</w:t>
      </w:r>
    </w:p>
    <w:p>
      <w:pPr>
        <w:spacing w:after="160"/>
      </w:pPr>
      <w:r>
        <w:t xml:space="preserve">Een positief pedagogisch klimaat draagt bij aan een veilige en zorgzame leeromgeving. Investeren in de relatie met de individuele leerling en met de groep is daarbij van belang. Het pedagogisch handelen van medewerkers om tot zo’n positief klimaat te komen is essentieel. Met het team is een aantal gouden regels opgesteld als leidraad voor het pedagogisch handelen van de medewerkers van Parmant Aloysius. Als basishouding handelen we vanuit een ‘growth mindset’. Dat wil zeggen dat we geloven in de groei van leerlingen. Mocht een leerling een grens overschrijden wordt hierover een gesprek gevoerd. Het is belangrijk dat de leerling de reikwijdte van zijn/haar handelen leert kennen en reflecteert op eigen gedrag. Op deze manier kan er een duurzame gedragsverandering ontstaan.</w:t>
      </w:r>
    </w:p>
    <w:p>
      <w:pPr>
        <w:spacing w:after="160"/>
      </w:pPr>
      <w:r>
        <w:t xml:space="preserve">Voor leerlingen gelden er schoolregels die in overleg met leerlingen zijn ontwikkeld. De regels zijn afgedrukt in een planagenda die de leerlingen van leerjaar 1 en 2 ontvangen van school. De gedragsnormen, afspraken en regels gelden in het schoolgebouw, op het schoolterrein, plaatsen vlakbij de school, maar ook bij buitenschoolse activiteiten zoals schoolreizen, excursies en stagebezoeken. Op een externe locatie passen leerlingen en medewerkers zich aan, aan de daar geldende regels.</w:t>
      </w:r>
    </w:p>
    <w:p>
      <w:pPr>
        <w:pStyle w:val="Heading2"/>
      </w:pPr>
      <w:r>
        <w:t xml:space="preserve">4.02 Verlof en verzuim</w:t>
      </w:r>
    </w:p>
    <w:p>
      <w:pPr>
        <w:spacing w:after="160"/>
      </w:pPr>
      <w:r>
        <w:t xml:space="preserve">In de Leerplichtwet staat dat de leerling de school moet bezoeken als er onderwijs wordt gegeven. Leerlingen mogen nooit zomaar van school wegblijven. In een aantal gevallen is echter een uitzondering op deze regel mogelijk.</w:t>
      </w:r>
    </w:p>
    <w:p>
      <w:pPr>
        <w:pStyle w:val="Heading5"/>
      </w:pPr>
      <w:r>
        <w:t xml:space="preserve">Bijzonder verlof</w:t>
      </w:r>
    </w:p>
    <w:p>
      <w:pPr>
        <w:spacing w:after="160"/>
      </w:pPr>
      <w:r>
        <w:t xml:space="preserve">Verlof om lesdagen te verzuimen dient tijdig, schriftelijk met opgave van reden, aangevraagd te worden bij de teamleider. Aanvraagformulieren voor verlof buiten de schoolvakanties zijn verkrijgbaar bij de administratie. De ouder levert de volledig ingevulde aanvraag, inclusief relevante verklaring, in bij de teamleider. Deze neemt, eventueel in overleg met de vestigingsdirecteur, een besluit over een verlofaanvraag voor een periode van maximaal tien schooldagen. Als een aanvraag voor verlof vanwege ‘andere gewichtige omstandigheden’ meer dan tien aan een gesloten schooldagen beslaat, wordt de aanvraag doorgestuurd naar de leerplichtambtenaar van de woongemeente. De leerplichtambtenaar neemt vervolgens een besluit, na de teamleider te hebben gehoord.</w:t>
      </w:r>
    </w:p>
    <w:p>
      <w:pPr>
        <w:pStyle w:val="Heading5"/>
      </w:pPr>
      <w:r>
        <w:t xml:space="preserve">Bezwaar tegen een besluit</w:t>
      </w:r>
    </w:p>
    <w:p>
      <w:pPr>
        <w:spacing w:after="160"/>
      </w:pPr>
      <w:r>
        <w:t xml:space="preserve">Wanneer een verzoek om extra verlof wordt afgewezen en de ouder(s) het niet eens zijn met het besluit, kunnen zij schriftelijk bezwaar maken. De ouder(s) dienen het bezwaarschrift in bij de persoon die het besluit genomen heeft.</w:t>
      </w:r>
    </w:p>
    <w:p>
      <w:pPr>
        <w:pStyle w:val="Heading5"/>
      </w:pPr>
      <w:r>
        <w:t xml:space="preserve">Ongeoorloofd verzuim</w:t>
      </w:r>
    </w:p>
    <w:p>
      <w:pPr>
        <w:spacing w:after="160"/>
      </w:pPr>
      <w:r>
        <w:t xml:space="preserve">Verlof dat wordt opgenomen zonder toestemming van de schoolleiding wordt gezien als ongeoorloofd schoolverzuim. Een leerling die spijbelt moet er rekening mee houden dat ouders worden ingelicht. Bij ongeoorloofd verzuim is de school verplicht dit bij Leerplicht te melden. De leerplichtambtenaar beslist of er proces-verbaal wordt opgemaakt.</w:t>
      </w:r>
    </w:p>
    <w:p>
      <w:pPr>
        <w:pStyle w:val="Heading4"/>
      </w:pPr>
      <w:r>
        <w:t xml:space="preserve">4.2.2 Beschikbaarheid onder schooltijd</w:t>
      </w:r>
    </w:p>
    <w:p>
      <w:pPr>
        <w:spacing w:after="160"/>
      </w:pPr>
      <w:r>
        <w:t xml:space="preserve">Een leerling dient op schooldagen van 8.30 uur tot 16.45 uur voor onderwijsactiviteiten beschikbaar te zijn. Het personeel van de school moet een beroep op hem/haar kunnen doen voor studieoverleg, begeleiding en inhaalwerk. Als een leerling een bijbaantje heeft, dient hiermee rekening gehouden te worden. De school gaat vóór!</w:t>
      </w:r>
    </w:p>
    <w:p>
      <w:pPr>
        <w:pStyle w:val="Heading4"/>
      </w:pPr>
      <w:r>
        <w:t xml:space="preserve">4.2.3 Te laat komen</w:t>
      </w:r>
    </w:p>
    <w:p>
      <w:pPr>
        <w:spacing w:after="160"/>
      </w:pPr>
      <w:r>
        <w:t xml:space="preserve">De leerling dient op tijd in de les aanwezig te zijn. De school treedt op tegen te laat komen zonder geldige reden. Bij zorgen over de frequentie van te laat komen wordt dit bij de leerplichtambtenaar gemeld. Leerlingen die zonder geldige reden te laat zijn dienen zich de volgende dag om 8.00 uur op school te melden, ongeacht het tijdstip waarop de lesdag start. De leerling ontvangt hiervoor automatisch een melding in Magister.</w:t>
      </w:r>
    </w:p>
    <w:p>
      <w:pPr>
        <w:pStyle w:val="Heading4"/>
      </w:pPr>
      <w:r>
        <w:t xml:space="preserve">4.2.4 Ziekte en absentie</w:t>
      </w:r>
    </w:p>
    <w:p>
      <w:pPr>
        <w:spacing w:after="160"/>
      </w:pPr>
      <w:r>
        <w:t xml:space="preserve">Wanneer een leerling ziek is of om andere redenen niet naar school kan komen, dient de ouder dit voor 8.30 uur te melden, bij voorkeur door een mail te sturen naar </w:t>
      </w:r>
      <w:hyperlink w:history="1" r:id="rId5zrasqhefwo2ytfgsqjaq">
        <w:r>
          <w:rPr>
            <w:rStyle w:val="Hyperlink"/>
            <w:color w:val="0563C1"/>
            <w:u w:val="single"/>
          </w:rPr>
          <w:t xml:space="preserve">verzuim-aloysius@parmantscholen.nl</w:t>
        </w:r>
      </w:hyperlink>
      <w:r>
        <w:t xml:space="preserve">. Ouders wordt gevraagd om herstel na ziekte eveneens te mailen op dit e-mailadres.</w:t>
      </w:r>
    </w:p>
    <w:p>
      <w:pPr>
        <w:pStyle w:val="Heading4"/>
      </w:pPr>
      <w:r>
        <w:t xml:space="preserve">4.2.5 Regels bij verwijdering uit de les/schorsing</w:t>
      </w:r>
    </w:p>
    <w:p>
      <w:pPr>
        <w:spacing w:after="160"/>
      </w:pPr>
      <w:r>
        <w:t xml:space="preserve">Het komt voor dat een leerling zich tijdens een les zodanig gedraagt, dat de leerling de docent het lesgeven onmogelijk maakt. De leerling kan dan uit de les verwijderd worden. De teamleider en de mentor worden hiervan op de hoogte gesteld. Bij een ernstige overtreding kan de leerling geschorst worden. Bij een schorsing is altijd de schoolleiding betrokken.</w:t>
      </w:r>
    </w:p>
    <w:p>
      <w:pPr>
        <w:pStyle w:val="Heading2"/>
      </w:pPr>
      <w:r>
        <w:t xml:space="preserve">4.03 Lestijden en rooster</w:t>
      </w:r>
    </w:p>
    <w:p>
      <w:pPr>
        <w:spacing w:after="160"/>
      </w:pPr>
      <w:r>
        <w:t xml:space="preserve">Op Parmant Aloysius wordt les gegeven volgens een 45-minutenrooster. In een aantal gevallen geldt een 40 minuten rooster, bijvoorbeeld in de week dat alle leerlingen besproken worden tijdens de ‘Leerling in beeld besprekingen’.</w:t>
      </w:r>
      <w:r>
        <w:br/>
        <w:t xml:space="preserve"/>
      </w:r>
      <w:r>
        <w:t xml:space="preserve"> Als het 40-minutenrooster geldt wordt dit aangegeven in de jaarplanning en op de informatieschermen in de school.</w:t>
      </w:r>
    </w:p>
    <w:p>
      <w:pPr>
        <w:pStyle w:val="Heading5"/>
      </w:pPr>
      <w:r>
        <w:t xml:space="preserve">Lestijden 45 minuten rooster</w:t>
      </w:r>
    </w:p>
    <w:p>
      <w:pPr>
        <w:spacing w:after="160"/>
      </w:pPr>
      <w:r>
        <w:t xml:space="preserve">1e uur: 08.30 – 09.15 uur</w:t>
      </w:r>
      <w:r>
        <w:br/>
        <w:t xml:space="preserve"/>
      </w:r>
      <w:r>
        <w:t xml:space="preserve"> 2e uur: 09.15 -10.00 uur</w:t>
      </w:r>
      <w:r>
        <w:br/>
        <w:t xml:space="preserve"/>
      </w:r>
      <w:r>
        <w:t xml:space="preserve"> 3e uur: 10.00 – 10.45 uur</w:t>
      </w:r>
    </w:p>
    <w:p>
      <w:pPr>
        <w:spacing w:after="160"/>
      </w:pPr>
      <w:r>
        <w:rPr>
          <w:b/>
          <w:bCs/>
        </w:rPr>
        <w:t xml:space="preserve">pauze:10.45 -11.05 uur</w:t>
      </w:r>
    </w:p>
    <w:p>
      <w:pPr>
        <w:spacing w:after="160"/>
      </w:pPr>
      <w:r>
        <w:t xml:space="preserve">4e uur: 11.05 -11.50 uur</w:t>
      </w:r>
      <w:r>
        <w:br/>
        <w:t xml:space="preserve"/>
      </w:r>
      <w:r>
        <w:t xml:space="preserve"> 5e uur: 11.50 – 12.35 uur</w:t>
      </w:r>
    </w:p>
    <w:p>
      <w:pPr>
        <w:spacing w:after="160"/>
      </w:pPr>
      <w:r>
        <w:rPr>
          <w:b/>
          <w:bCs/>
        </w:rPr>
        <w:t xml:space="preserve">pauze: 12.35 -12.55 uur</w:t>
      </w:r>
    </w:p>
    <w:p>
      <w:pPr>
        <w:spacing w:after="160"/>
      </w:pPr>
      <w:r>
        <w:t xml:space="preserve">6e uur: 12.55 -13.40 uur</w:t>
      </w:r>
      <w:r>
        <w:br/>
        <w:t xml:space="preserve"/>
      </w:r>
      <w:r>
        <w:t xml:space="preserve"> 7e uur: 13.40 -14.25 uur</w:t>
      </w:r>
      <w:r>
        <w:br/>
        <w:t xml:space="preserve"/>
      </w:r>
      <w:r>
        <w:t xml:space="preserve"> 8e uur: 14.25 – 15.10 uur</w:t>
      </w:r>
    </w:p>
    <w:p>
      <w:pPr>
        <w:spacing w:after="160"/>
      </w:pPr>
      <w:r>
        <w:rPr>
          <w:b/>
          <w:bCs/>
        </w:rPr>
        <w:t xml:space="preserve">pauze: 15.10 -15.20 uur</w:t>
      </w:r>
    </w:p>
    <w:p>
      <w:pPr>
        <w:spacing w:after="160"/>
      </w:pPr>
      <w:r>
        <w:t xml:space="preserve">9e uur: 15.20 -16.05 uur</w:t>
      </w:r>
    </w:p>
    <w:p>
      <w:pPr>
        <w:spacing w:after="160"/>
      </w:pPr>
      <w:r>
        <w:t xml:space="preserve"> </w:t>
      </w:r>
    </w:p>
    <w:p>
      <w:pPr>
        <w:pStyle w:val="Heading5"/>
      </w:pPr>
      <w:r>
        <w:t xml:space="preserve">Lestijden 40 minuten rooster</w:t>
      </w:r>
    </w:p>
    <w:p>
      <w:pPr>
        <w:spacing w:after="160"/>
      </w:pPr>
      <w:r>
        <w:t xml:space="preserve">1e uur 08.30 – 09.10 uur</w:t>
      </w:r>
      <w:r>
        <w:br/>
        <w:t xml:space="preserve"/>
      </w:r>
      <w:r>
        <w:t xml:space="preserve"> 2e uur 09.10 – 09.50 uur</w:t>
      </w:r>
      <w:r>
        <w:br/>
        <w:t xml:space="preserve"/>
      </w:r>
      <w:r>
        <w:t xml:space="preserve"> 3e uur 09.50 – 10.30 uur</w:t>
      </w:r>
    </w:p>
    <w:p>
      <w:pPr>
        <w:spacing w:after="160"/>
      </w:pPr>
      <w:r>
        <w:rPr>
          <w:b/>
          <w:bCs/>
        </w:rPr>
        <w:t xml:space="preserve">pauze 10.30 – 10.50 uur</w:t>
      </w:r>
    </w:p>
    <w:p>
      <w:pPr>
        <w:spacing w:after="160"/>
      </w:pPr>
      <w:r>
        <w:t xml:space="preserve">4e uur 10.50 – 11.30 uur</w:t>
      </w:r>
      <w:r>
        <w:br/>
        <w:t xml:space="preserve"/>
      </w:r>
      <w:r>
        <w:t xml:space="preserve"> 5e uur 11.30 – 12.10 uur</w:t>
      </w:r>
      <w:r>
        <w:br/>
        <w:t xml:space="preserve"/>
      </w:r>
      <w:r>
        <w:t xml:space="preserve"> 6e uur 12.10 – 12.50 uur</w:t>
      </w:r>
    </w:p>
    <w:p>
      <w:pPr>
        <w:spacing w:after="160"/>
      </w:pPr>
      <w:r>
        <w:rPr>
          <w:b/>
          <w:bCs/>
        </w:rPr>
        <w:t xml:space="preserve">pauze 12.50 – 13.10 uur</w:t>
      </w:r>
    </w:p>
    <w:p>
      <w:pPr>
        <w:spacing w:after="160"/>
      </w:pPr>
      <w:r>
        <w:t xml:space="preserve">7e uur 13.10 – 13.50 uur</w:t>
      </w:r>
      <w:r>
        <w:br/>
        <w:t xml:space="preserve"/>
      </w:r>
      <w:r>
        <w:t xml:space="preserve"> 8e uur 13.50 – 14.30 uur</w:t>
      </w:r>
      <w:r>
        <w:br/>
        <w:t xml:space="preserve"/>
      </w:r>
      <w:r>
        <w:t xml:space="preserve"> 9e uur 14.30 – 15.10 uur</w:t>
      </w:r>
    </w:p>
    <w:p>
      <w:pPr>
        <w:spacing w:after="160"/>
      </w:pPr>
      <w:r>
        <w:t xml:space="preserve">Het rooster en de roosterwijzigingen per leerling per dag/week zijn in te zien via </w:t>
      </w:r>
      <w:hyperlink w:history="1" r:id="rIdomurqvt3qapu6y6ezefga">
        <w:r>
          <w:rPr>
            <w:rStyle w:val="Hyperlink"/>
            <w:b/>
            <w:bCs/>
            <w:color w:val="0563C1"/>
            <w:u w:val="single"/>
          </w:rPr>
          <w:t xml:space="preserve">Magister.</w:t>
        </w:r>
      </w:hyperlink>
    </w:p>
    <w:p>
      <w:pPr>
        <w:pStyle w:val="Heading2"/>
      </w:pPr>
      <w:r>
        <w:t xml:space="preserve">4.04 Schoolvakanties</w:t>
      </w:r>
    </w:p>
    <w:p>
      <w:pPr>
        <w:pStyle w:val="Heading4"/>
      </w:pPr>
      <w:r>
        <w:t xml:space="preserve">Schoolvakanties 2025-2026</w:t>
      </w:r>
    </w:p>
    <w:tbl>
      <w:tblPr>
        <w:tblW w:type="dxa" w:w="9026"/>
        <w:tblBorders>
          <w:top w:val="single" w:color="CCCCCC" w:sz="4"/>
          <w:left w:val="single" w:color="CCCCCC" w:sz="4"/>
          <w:bottom w:val="single" w:color="CCCCCC" w:sz="4"/>
          <w:right w:val="single" w:color="CCCCCC" w:sz="4"/>
          <w:insideH w:val="single" w:color="CCCCCC" w:sz="4"/>
          <w:insideV w:val="single" w:color="CCCCCC" w:sz="4"/>
        </w:tblBorders>
      </w:tblPr>
      <w:tblGrid>
        <w:gridCol w:w="4513"/>
        <w:gridCol w:w="4513"/>
      </w:tblGrid>
      <w:tr>
        <w:tc>
          <w:tcPr>
            <w:tcW w:type="dxa" w:w="4513"/>
            <w:shd w:fill="EEEEEE" w:color="auto" w:val="clear"/>
          </w:tcPr>
          <w:p>
            <w:r>
              <w:rPr>
                <w:b/>
                <w:bCs/>
              </w:rPr>
              <w:t xml:space="preserve">Herfstvakantie</w:t>
            </w:r>
          </w:p>
        </w:tc>
        <w:tc>
          <w:tcPr>
            <w:tcW w:type="dxa" w:w="4513"/>
            <w:shd w:fill="EEEEEE" w:color="auto" w:val="clear"/>
          </w:tcPr>
          <w:p>
            <w:r>
              <w:rPr>
                <w:b/>
                <w:bCs/>
              </w:rPr>
              <w:t xml:space="preserve">13 oktober t/m 17 oktober 2025</w:t>
            </w:r>
          </w:p>
        </w:tc>
      </w:tr>
      <w:tr>
        <w:tc>
          <w:tcPr>
            <w:tcW w:type="dxa" w:w="4513"/>
          </w:tcPr>
          <w:p>
            <w:r>
              <w:rPr>
                <w:b w:val="false"/>
                <w:bCs w:val="false"/>
              </w:rPr>
              <w:t xml:space="preserve">Lesvrije dag</w:t>
            </w:r>
          </w:p>
        </w:tc>
        <w:tc>
          <w:tcPr>
            <w:tcW w:type="dxa" w:w="4513"/>
          </w:tcPr>
          <w:p>
            <w:r>
              <w:rPr>
                <w:b w:val="false"/>
                <w:bCs w:val="false"/>
              </w:rPr>
              <w:t xml:space="preserve">4 november 2025</w:t>
            </w:r>
          </w:p>
        </w:tc>
      </w:tr>
      <w:tr>
        <w:tc>
          <w:tcPr>
            <w:tcW w:type="dxa" w:w="4513"/>
          </w:tcPr>
          <w:p>
            <w:r>
              <w:rPr>
                <w:b w:val="false"/>
                <w:bCs w:val="false"/>
              </w:rPr>
              <w:t xml:space="preserve">Kerstvakantie</w:t>
            </w:r>
          </w:p>
        </w:tc>
        <w:tc>
          <w:tcPr>
            <w:tcW w:type="dxa" w:w="4513"/>
          </w:tcPr>
          <w:p>
            <w:r>
              <w:rPr>
                <w:b w:val="false"/>
                <w:bCs w:val="false"/>
              </w:rPr>
              <w:t xml:space="preserve">22 december 2025 t/m 2 januari 2026</w:t>
            </w:r>
          </w:p>
        </w:tc>
      </w:tr>
      <w:tr>
        <w:tc>
          <w:tcPr>
            <w:tcW w:type="dxa" w:w="4513"/>
          </w:tcPr>
          <w:p>
            <w:r>
              <w:rPr>
                <w:b w:val="false"/>
                <w:bCs w:val="false"/>
              </w:rPr>
              <w:t xml:space="preserve">Voorjaarsvakantie</w:t>
            </w:r>
          </w:p>
        </w:tc>
        <w:tc>
          <w:tcPr>
            <w:tcW w:type="dxa" w:w="4513"/>
          </w:tcPr>
          <w:p>
            <w:r>
              <w:rPr>
                <w:b w:val="false"/>
                <w:bCs w:val="false"/>
              </w:rPr>
              <w:t xml:space="preserve">16 februari t/m 20 februari 2026</w:t>
            </w:r>
          </w:p>
        </w:tc>
      </w:tr>
      <w:tr>
        <w:tc>
          <w:tcPr>
            <w:tcW w:type="dxa" w:w="4513"/>
          </w:tcPr>
          <w:p>
            <w:r>
              <w:rPr>
                <w:b w:val="false"/>
                <w:bCs w:val="false"/>
              </w:rPr>
              <w:t xml:space="preserve">2e Paasdag</w:t>
            </w:r>
          </w:p>
        </w:tc>
        <w:tc>
          <w:tcPr>
            <w:tcW w:type="dxa" w:w="4513"/>
          </w:tcPr>
          <w:p>
            <w:r>
              <w:rPr>
                <w:b w:val="false"/>
                <w:bCs w:val="false"/>
              </w:rPr>
              <w:t xml:space="preserve">6 april 2026</w:t>
            </w:r>
          </w:p>
        </w:tc>
      </w:tr>
      <w:tr>
        <w:tc>
          <w:tcPr>
            <w:tcW w:type="dxa" w:w="4513"/>
          </w:tcPr>
          <w:p>
            <w:r>
              <w:rPr>
                <w:b w:val="false"/>
                <w:bCs w:val="false"/>
              </w:rPr>
              <w:t xml:space="preserve">Meivakantie</w:t>
            </w:r>
          </w:p>
        </w:tc>
        <w:tc>
          <w:tcPr>
            <w:tcW w:type="dxa" w:w="4513"/>
          </w:tcPr>
          <w:p>
            <w:r>
              <w:rPr>
                <w:b w:val="false"/>
                <w:bCs w:val="false"/>
              </w:rPr>
              <w:t xml:space="preserve">20 april t/m 1 mei 2026</w:t>
            </w:r>
          </w:p>
        </w:tc>
      </w:tr>
      <w:tr>
        <w:tc>
          <w:tcPr>
            <w:tcW w:type="dxa" w:w="4513"/>
          </w:tcPr>
          <w:p>
            <w:r>
              <w:rPr>
                <w:b w:val="false"/>
                <w:bCs w:val="false"/>
              </w:rPr>
              <w:t xml:space="preserve">Bevrijdingsdag</w:t>
            </w:r>
          </w:p>
        </w:tc>
        <w:tc>
          <w:tcPr>
            <w:tcW w:type="dxa" w:w="4513"/>
          </w:tcPr>
          <w:p>
            <w:r>
              <w:rPr>
                <w:b w:val="false"/>
                <w:bCs w:val="false"/>
              </w:rPr>
              <w:t xml:space="preserve">5 mei 2026</w:t>
            </w:r>
          </w:p>
        </w:tc>
      </w:tr>
      <w:tr>
        <w:tc>
          <w:tcPr>
            <w:tcW w:type="dxa" w:w="4513"/>
          </w:tcPr>
          <w:p>
            <w:r>
              <w:rPr>
                <w:b w:val="false"/>
                <w:bCs w:val="false"/>
              </w:rPr>
              <w:t xml:space="preserve">Hemelvaart</w:t>
            </w:r>
          </w:p>
        </w:tc>
        <w:tc>
          <w:tcPr>
            <w:tcW w:type="dxa" w:w="4513"/>
          </w:tcPr>
          <w:p>
            <w:r>
              <w:rPr>
                <w:b w:val="false"/>
                <w:bCs w:val="false"/>
              </w:rPr>
              <w:t xml:space="preserve">14 mei 2026</w:t>
            </w:r>
          </w:p>
        </w:tc>
      </w:tr>
      <w:tr>
        <w:tc>
          <w:tcPr>
            <w:tcW w:type="dxa" w:w="4513"/>
          </w:tcPr>
          <w:p>
            <w:r>
              <w:rPr>
                <w:b w:val="false"/>
                <w:bCs w:val="false"/>
              </w:rPr>
              <w:t xml:space="preserve">Lesvrije dag</w:t>
            </w:r>
          </w:p>
        </w:tc>
        <w:tc>
          <w:tcPr>
            <w:tcW w:type="dxa" w:w="4513"/>
          </w:tcPr>
          <w:p>
            <w:r>
              <w:rPr>
                <w:b w:val="false"/>
                <w:bCs w:val="false"/>
              </w:rPr>
              <w:t xml:space="preserve">15 mei 2026</w:t>
            </w:r>
          </w:p>
        </w:tc>
      </w:tr>
      <w:tr>
        <w:tc>
          <w:tcPr>
            <w:tcW w:type="dxa" w:w="4513"/>
          </w:tcPr>
          <w:p>
            <w:r>
              <w:rPr>
                <w:b w:val="false"/>
                <w:bCs w:val="false"/>
              </w:rPr>
              <w:t xml:space="preserve">2e Pinksterdag</w:t>
            </w:r>
          </w:p>
        </w:tc>
        <w:tc>
          <w:tcPr>
            <w:tcW w:type="dxa" w:w="4513"/>
          </w:tcPr>
          <w:p>
            <w:r>
              <w:rPr>
                <w:b w:val="false"/>
                <w:bCs w:val="false"/>
              </w:rPr>
              <w:t xml:space="preserve">25 mei 2026</w:t>
            </w:r>
          </w:p>
        </w:tc>
      </w:tr>
      <w:tr>
        <w:tc>
          <w:tcPr>
            <w:tcW w:type="dxa" w:w="4513"/>
          </w:tcPr>
          <w:p>
            <w:r>
              <w:rPr>
                <w:b w:val="false"/>
                <w:bCs w:val="false"/>
              </w:rPr>
              <w:t xml:space="preserve">Zomervakantie</w:t>
            </w:r>
          </w:p>
        </w:tc>
        <w:tc>
          <w:tcPr>
            <w:tcW w:type="dxa" w:w="4513"/>
          </w:tcPr>
          <w:p>
            <w:r>
              <w:rPr>
                <w:b w:val="false"/>
                <w:bCs w:val="false"/>
              </w:rPr>
              <w:t xml:space="preserve">13 juli t/m 21 augustus 2026</w:t>
            </w:r>
          </w:p>
        </w:tc>
      </w:tr>
    </w:tbl>
    <w:p>
      <w:pPr>
        <w:pStyle w:val="Heading2"/>
      </w:pPr>
      <w:r>
        <w:t xml:space="preserve">4.05 Jaarplanning</w:t>
      </w:r>
    </w:p>
    <w:p>
      <w:pPr>
        <w:spacing w:after="160"/>
      </w:pPr>
      <w:r>
        <w:t xml:space="preserve">Via </w:t>
      </w:r>
      <w:hyperlink w:history="1" r:id="rIdjad463j721_ra12bmc3vq">
        <w:r>
          <w:rPr>
            <w:rStyle w:val="Hyperlink"/>
            <w:color w:val="0563C1"/>
            <w:u w:val="single"/>
          </w:rPr>
          <w:t xml:space="preserve">deze link</w:t>
        </w:r>
      </w:hyperlink>
      <w:r>
        <w:t xml:space="preserve"> kunt u doorklikken naar de jaarplanning.</w:t>
      </w:r>
    </w:p>
    <w:p>
      <w:pPr>
        <w:spacing w:after="160"/>
      </w:pPr>
      <w:r>
        <w:t xml:space="preserve">Gedurende het schooljaar kunnen er altijd aanvullingen en/of wijzigingen komen op de jaarplanning. Hieraan kunnen geen rechten worden ontleend.</w:t>
      </w:r>
    </w:p>
    <w:p>
      <w:pPr>
        <w:pStyle w:val="Heading2"/>
      </w:pPr>
      <w:r>
        <w:t xml:space="preserve">4.06 Kledingvoorschriften</w:t>
      </w:r>
    </w:p>
    <w:p>
      <w:pPr>
        <w:spacing w:after="160"/>
      </w:pPr>
      <w:r>
        <w:t xml:space="preserve">Op onze school streven wij naar goede communicatie en een veilige sfeer. In bepaalde situaties kan de schoolleiding kenbaar maken dat een kledingkeuze niet gepast is. Ook kan de school in het belang van de veiligheid bij bijvoorbeeld praktijklessen of lichamelijke opvoeding, kledingvoorschriften voorschrijven. Voor de gymles geldt: Sportbroek, verplicht schoolshirt en sportschoenen zonder zwarte zool.</w:t>
      </w:r>
    </w:p>
    <w:p>
      <w:pPr>
        <w:pStyle w:val="Heading2"/>
      </w:pPr>
      <w:r>
        <w:t xml:space="preserve">4.07 Schoolboeken</w:t>
      </w:r>
    </w:p>
    <w:p>
      <w:pPr>
        <w:spacing w:after="160"/>
      </w:pPr>
      <w:r>
        <w:t xml:space="preserve">Iddink Voortgezet Onderwijs B.V. is de leverancier van de schoolboeken. Bij deze leverancier kunnen de schoolboeken digitaal besteld worden. De boeken zijn eigendom van de school en worden gratis aan de leerlingen in bruikleen gegeven. Om de gratis schoolboeken te ontvangen op het huisadres moeten deze vóór de zomervakantie besteld worden op </w:t>
      </w:r>
      <w:hyperlink w:history="1" r:id="rId36zsfqhmjwcleeek-cxqj">
        <w:r>
          <w:rPr>
            <w:rStyle w:val="Hyperlink"/>
            <w:color w:val="0563C1"/>
            <w:u w:val="single"/>
          </w:rPr>
          <w:t xml:space="preserve">https://iddink.nl/home/</w:t>
        </w:r>
      </w:hyperlink>
    </w:p>
    <w:p>
      <w:pPr>
        <w:pStyle w:val="Heading2"/>
      </w:pPr>
      <w:r>
        <w:t xml:space="preserve">4.08 Activiteiten</w:t>
      </w:r>
    </w:p>
    <w:p>
      <w:pPr>
        <w:spacing w:after="160"/>
      </w:pPr>
      <w:r>
        <w:t xml:space="preserve">Gedurende het schooljaar wordt een aantal activiteiten voor leerlingen georganiseerd. Denk hierbij aan een schoolfeest, een introductieactiviteit, een afsluitende activiteit met de klas aan het eind van het jaar, een gala voor leerlingen van klas 4 en een diploma-uitreiking. Ook organiseert de school diverse excursies die een educatief doel hebben.</w:t>
      </w:r>
    </w:p>
    <w:p>
      <w:pPr>
        <w:pStyle w:val="Heading2"/>
      </w:pPr>
      <w:r>
        <w:t xml:space="preserve">4.09 Schoolpasje</w:t>
      </w:r>
    </w:p>
    <w:p>
      <w:pPr>
        <w:spacing w:after="160"/>
      </w:pPr>
      <w:r>
        <w:t xml:space="preserve">Leerlingen van Parmant Aloysius ontvangen aan het begin van het schooljaar een persoonlijk schoolpasje met daarop hun foto en naam. Dit pasje wordt gratis door de school verstrekt. De aanvraag van een nieuw pasje, bijvoorbeeld bij verlies, kost € 5,00. Dit pasje moet de leerling iedere schooldag bij zich hebben.</w:t>
      </w:r>
    </w:p>
    <w:p>
      <w:pPr>
        <w:spacing w:after="160"/>
      </w:pPr>
      <w:r>
        <w:t xml:space="preserve">Het pasje is nodig voor:</w:t>
      </w:r>
    </w:p>
    <w:p>
      <w:pPr>
        <w:pStyle w:val="ListParagraph"/>
        <w:numPr>
          <w:ilvl w:val="0"/>
          <w:numId w:val="2"/>
        </w:numPr>
        <w:spacing w:after="80"/>
      </w:pPr>
      <w:r>
        <w:t xml:space="preserve">identificatie van de leerling als zijnde leerling van Parmant Aloysius;</w:t>
      </w:r>
    </w:p>
    <w:p>
      <w:pPr>
        <w:pStyle w:val="ListParagraph"/>
        <w:numPr>
          <w:ilvl w:val="0"/>
          <w:numId w:val="2"/>
        </w:numPr>
        <w:spacing w:after="80"/>
      </w:pPr>
      <w:r>
        <w:t xml:space="preserve">voor het openen van een persoonlijk toegewezen kluisje.</w:t>
      </w:r>
    </w:p>
    <w:p>
      <w:pPr>
        <w:pStyle w:val="Heading2"/>
      </w:pPr>
      <w:r>
        <w:t xml:space="preserve">4.10 Regels bij kluisjes</w:t>
      </w:r>
    </w:p>
    <w:p>
      <w:pPr>
        <w:spacing w:after="160"/>
      </w:pPr>
      <w:r>
        <w:t xml:space="preserve">De school heeft voor elke leerling een kluisje beschikbaar om persoonlijke spullen in op te bergen. De kluisjes worden gratis ter beschikking gesteld en er wordt geen borg gevraagd. Schade aan kluisjes wordt in rekening gebracht. De kluisjes zijn te openen met het persoonlijke schoolpasje dat elke leerling bij de start van het schooljaar ontvangt. Bij verlies of beschadiging zijn de kosten voor een nieuw pasje €5,00.</w:t>
      </w:r>
    </w:p>
    <w:p>
      <w:pPr>
        <w:spacing w:after="160"/>
      </w:pPr>
      <w:r>
        <w:t xml:space="preserve">De schoolleiding is gerechtigd om de inhoud van een kluisje te controleren wanneer er vermoedens van misbruik zijn. Het controleren gebeurt in het bijzijn van de desbetreffende leerling en/of door twee medewerkers van de school. De school is bij calamiteiten zoals brand of wateroverlast, niet verantwoordelijk en/of aansprakelijk voor de geleden schade. Tevens acht de school zich niet aansprakelijk voor het zoekraken of het verdwijnen van naar school meegenomen privé-eigendommen uit de kluisjes. De inhoud van de kluisjes is privé-eigendom. In uw polis kunt u terugvinden of uw verzekering deze schade dekt.</w:t>
      </w:r>
    </w:p>
    <w:p>
      <w:pPr>
        <w:pStyle w:val="Heading2"/>
      </w:pPr>
      <w:r>
        <w:t xml:space="preserve">4.11 Cijfertijd</w:t>
      </w:r>
    </w:p>
    <w:p>
      <w:pPr>
        <w:spacing w:after="160"/>
      </w:pPr>
      <w:r>
        <w:t xml:space="preserve">Vanaf schooljaar 2025 – 2026 gaat Parmant Scholen op een nieuwe manier om met het delen van toetsresultaten.</w:t>
      </w:r>
    </w:p>
    <w:p>
      <w:pPr>
        <w:spacing w:after="160"/>
      </w:pPr>
      <w:r>
        <w:t xml:space="preserve">Sommige leerlingen ervaren druk doordat cijfers vaak op willekeurige momenten binnenkomen.</w:t>
      </w:r>
    </w:p>
    <w:p>
      <w:pPr>
        <w:spacing w:after="160"/>
      </w:pPr>
      <w:r>
        <w:t xml:space="preserve">Daarom introduceren we Cijfertijd. Dit is een nieuwe functie in Magister, waarbij cijfers voortaan alleen op vaste dagen en tijden worden gepubliceerd.</w:t>
      </w:r>
    </w:p>
    <w:p>
      <w:pPr>
        <w:spacing w:after="160"/>
      </w:pPr>
      <w:r>
        <w:t xml:space="preserve">Voor leerlingen en ouders betekent dit duidelijkheid: je weet precies wanneer er nieuwe resultaten klaarstaan en kunt je de rest van de tijd richten op leren of gewoon lekker ontspannen.</w:t>
      </w:r>
    </w:p>
    <w:p>
      <w:pPr>
        <w:spacing w:after="160"/>
      </w:pPr>
      <w:r>
        <w:t xml:space="preserve">Concreet betekent dit dat alle vestigingen van maandag tot en met donderdag om 16.00 uur de cijfers vrijgeven. In toetsweken kan hier per vestiging van worden afgeweken, bijvoorbeeld door de resultaten pas ná de toetsweek te publiceren.</w:t>
      </w:r>
    </w:p>
    <w:p>
      <w:r>
        <w:br w:type="page"/>
      </w:r>
    </w:p>
    <w:p>
      <w:pPr>
        <w:pStyle w:val="Heading1"/>
      </w:pPr>
      <w:r>
        <w:t xml:space="preserve">05. Communicatie en overlegorganen</w:t>
      </w:r>
    </w:p>
    <w:p>
      <w:pPr>
        <w:pStyle w:val="Heading2"/>
      </w:pPr>
      <w:r>
        <w:t xml:space="preserve">5.01 Communicatie met thuis</w:t>
      </w:r>
    </w:p>
    <w:p>
      <w:pPr>
        <w:spacing w:after="160"/>
      </w:pPr>
      <w:r>
        <w:t xml:space="preserve">De school zet diverse communicatiemiddelen in om met ouders te communiceren.</w:t>
      </w:r>
    </w:p>
    <w:p>
      <w:pPr>
        <w:pStyle w:val="Heading5"/>
      </w:pPr>
      <w:r>
        <w:t xml:space="preserve">E-mail</w:t>
      </w:r>
    </w:p>
    <w:p>
      <w:pPr>
        <w:spacing w:after="160"/>
      </w:pPr>
      <w:r>
        <w:t xml:space="preserve">De school maakt gebruik van e-mail voor het versturen van informatie die voor grote groepen leerlingen en/of ouders geldt.</w:t>
      </w:r>
    </w:p>
    <w:p>
      <w:pPr>
        <w:pStyle w:val="Heading5"/>
      </w:pPr>
      <w:r>
        <w:t xml:space="preserve">Website</w:t>
      </w:r>
    </w:p>
    <w:p>
      <w:pPr>
        <w:spacing w:after="160"/>
      </w:pPr>
      <w:r>
        <w:t xml:space="preserve">Op de website staat algemene informatie over de school en zijn altijd de via Magister per mail verstuurde brieven terug te lezen.</w:t>
      </w:r>
    </w:p>
    <w:p>
      <w:pPr>
        <w:pStyle w:val="Heading5"/>
      </w:pPr>
      <w:r>
        <w:t xml:space="preserve">Magister</w:t>
      </w:r>
    </w:p>
    <w:p>
      <w:pPr>
        <w:spacing w:after="160"/>
      </w:pPr>
      <w:r>
        <w:t xml:space="preserve">Ouders kunnen met hun eigen inloggegevens Magister inzien. Magister biedt zicht op de leervorderingen en het huiswerk van de leerling.</w:t>
      </w:r>
    </w:p>
    <w:p>
      <w:pPr>
        <w:pStyle w:val="Heading5"/>
      </w:pPr>
      <w:r>
        <w:t xml:space="preserve">Social Media</w:t>
      </w:r>
    </w:p>
    <w:p>
      <w:pPr>
        <w:spacing w:after="160"/>
      </w:pPr>
      <w:r>
        <w:t xml:space="preserve">Kanalen als Facebook en Instagram worden gebruikt voor het posten van nieuwsberichten en leuke berichten gerelateerd aan activiteiten die in de school plaatsvinden.</w:t>
      </w:r>
    </w:p>
    <w:p>
      <w:pPr>
        <w:spacing w:after="160"/>
      </w:pPr>
      <w:r>
        <w:t xml:space="preserve">Naast de bovengenoemde mogelijkheden vindt Parmant Aloysius persoonlijk contact met ouders essentieel. Goede contacten tussen school en ouder(s)/ verzorger(s) zijn een belangrijke voorwaarde om het schoolsucces van de leerling te bevorderen. Ouders zijn een belangrijke partner voor de school. Regelmatig contact met het thuisfront is dan ook belangrijk. De mentor is het eerste aanspreekpunt voor de ouders en de leerling. De mentor is namelijk op de hoogte van de didactische en sociaal/emotionele ontwikkeling van de leerlingen. </w:t>
      </w:r>
      <w:hyperlink w:history="1" r:id="rIds18_lres2snuckd1lkbyz">
        <w:r>
          <w:rPr>
            <w:rStyle w:val="Hyperlink"/>
            <w:color w:val="0563C1"/>
            <w:u w:val="single"/>
          </w:rPr>
          <w:t xml:space="preserve">Mentoren en docenten</w:t>
        </w:r>
      </w:hyperlink>
      <w:r>
        <w:t xml:space="preserve"> zijn per e-mail of schooltelefoon (040-2920258) goed bereikbaar.</w:t>
      </w:r>
    </w:p>
    <w:p>
      <w:pPr>
        <w:spacing w:after="160"/>
      </w:pPr>
      <w:r>
        <w:t xml:space="preserve">Gedurende het schooljaar is er op verschillende momenten gelegenheid voor persoonlijk contact tussen ouders en school:</w:t>
      </w:r>
    </w:p>
    <w:p>
      <w:pPr>
        <w:pStyle w:val="ListParagraph"/>
        <w:numPr>
          <w:ilvl w:val="0"/>
          <w:numId w:val="2"/>
        </w:numPr>
        <w:spacing w:after="80"/>
      </w:pPr>
      <w:r>
        <w:t xml:space="preserve">de algemene informatieavond aan het begin van het schooljaar;</w:t>
      </w:r>
    </w:p>
    <w:p>
      <w:pPr>
        <w:pStyle w:val="ListParagraph"/>
        <w:numPr>
          <w:ilvl w:val="0"/>
          <w:numId w:val="2"/>
        </w:numPr>
        <w:spacing w:after="80"/>
      </w:pPr>
      <w:r>
        <w:t xml:space="preserve">de ‘Hoe gaat het gesprekken’ die minimaal twee maal per jaar gepland worden;</w:t>
      </w:r>
    </w:p>
    <w:p>
      <w:pPr>
        <w:pStyle w:val="ListParagraph"/>
        <w:numPr>
          <w:ilvl w:val="0"/>
          <w:numId w:val="2"/>
        </w:numPr>
        <w:spacing w:after="80"/>
      </w:pPr>
      <w:r>
        <w:t xml:space="preserve">de informatieavonden en/of workshops in het kader van Loopbaanoriëntatie en -begeleiding;</w:t>
      </w:r>
    </w:p>
    <w:p>
      <w:pPr>
        <w:pStyle w:val="ListParagraph"/>
        <w:numPr>
          <w:ilvl w:val="0"/>
          <w:numId w:val="2"/>
        </w:numPr>
        <w:spacing w:after="80"/>
      </w:pPr>
      <w:r>
        <w:t xml:space="preserve">een eventuele presentatiemiddag- of avond: leerlingen presenteren werkstukken in het kader van diverse projecten;</w:t>
      </w:r>
    </w:p>
    <w:p>
      <w:pPr>
        <w:pStyle w:val="ListParagraph"/>
        <w:numPr>
          <w:ilvl w:val="0"/>
          <w:numId w:val="2"/>
        </w:numPr>
        <w:spacing w:after="80"/>
      </w:pPr>
      <w:r>
        <w:t xml:space="preserve">thema-avond gericht op een specifiek thema, bijvoorbeeld de gezonde school, hoe voer je een goed gesprek met je kind, mediawijsheid.</w:t>
      </w:r>
    </w:p>
    <w:p>
      <w:pPr>
        <w:spacing w:after="160"/>
      </w:pPr>
      <w:r>
        <w:t xml:space="preserve">De leerling ontvangt vier maal per jaar een voortgangsrapportage. Gedurende het jaar zijn de resultaten die de leerling behaalt te volgen in Magister.</w:t>
      </w:r>
      <w:r>
        <w:br/>
        <w:t xml:space="preserve"/>
      </w:r>
      <w:r>
        <w:t xml:space="preserve"> Natuurlijk bent u naast de georganiseerde bijeenkomsten altijd van harte welkom op onze school. Onze baliemedewerker kan u dan verder helpen.</w:t>
      </w:r>
    </w:p>
    <w:p>
      <w:pPr>
        <w:spacing w:after="160"/>
      </w:pPr>
      <w:r>
        <w:t xml:space="preserve">Voor algemene vragen kunt u contact opnemen met de administratie, tel: 040 -2920258 of via de mail: </w:t>
      </w:r>
      <w:hyperlink w:history="1" r:id="rIdkm4bfmcubdeg1vea3sysr">
        <w:r>
          <w:rPr>
            <w:rStyle w:val="Hyperlink"/>
            <w:color w:val="0563C1"/>
            <w:u w:val="single"/>
          </w:rPr>
          <w:t xml:space="preserve">info-aloysius@parmantscholen.nl</w:t>
        </w:r>
      </w:hyperlink>
    </w:p>
    <w:p>
      <w:pPr>
        <w:pStyle w:val="Heading2"/>
      </w:pPr>
      <w:r>
        <w:t xml:space="preserve">5.02 Hoe-gaat-het-gesprekken</w:t>
      </w:r>
    </w:p>
    <w:p>
      <w:pPr>
        <w:spacing w:after="160"/>
      </w:pPr>
      <w:r>
        <w:t xml:space="preserve">In plaats van de 10 minuten gesprekken die op veel scholen plaatsvinden organiseert Parmant Aloysius ‘Hoe gaat het gesprekken’. De mentor nodigt de ouders minimaal twee keer per jaar uit voor een ‘Hoe gaat het gesprek’. Tijdens deze gesprekken worden de ontwikkelingen die het kind doormaakt besproken. Samen met de mentor bereidt de leerling dit gesprek voor. De leerling staat aan het roer van deze gesprekken en leidt de mentor en de ouders door het gesprek. De leerling vertelt in het gesprek waar hij/zij trots op is en hoe de voortgang is op school. Zo kan de leerling aangeven waar hij/zij nog in moet groeien, waar hij/zij extra aandacht voor moet hebben of voor welke onderdelen hij/zij toe is aan extra uitdaging.</w:t>
      </w:r>
    </w:p>
    <w:p>
      <w:pPr>
        <w:pStyle w:val="Heading2"/>
      </w:pPr>
      <w:r>
        <w:t xml:space="preserve">5.03 Schoolraad en medezeggenschapsraad</w:t>
      </w:r>
    </w:p>
    <w:p>
      <w:pPr>
        <w:spacing w:after="160"/>
      </w:pPr>
      <w:r>
        <w:t xml:space="preserve">Voor Parmant Aloysius is de schoolraad een belangrijk orgaan. De schoolraad wordt gevormd door medewerkers en ouders van leerlingen van de school. De schoolleiding kan van hen horen hoe zij denken over zaken die de vestiging betreft. De schoolraad komt zes keer per jaar bij elkaar en praat mee over de koers van de school, schoolontwikkeling, diverse beleidsdocumenten en de begroting. Door de open cultuur verloopt de samenwerking uitstekend. Vanuit de schoolraad wordt een ouder en een medewerker afgevaardigd naar de medezeggenschapsraad (MR) van Parmant Scholen.</w:t>
      </w:r>
    </w:p>
    <w:p>
      <w:pPr>
        <w:spacing w:after="160"/>
      </w:pPr>
      <w:r>
        <w:t xml:space="preserve">Vergaderdata in 2025 -2026 van de schoolraad op Parmant Aloysius:</w:t>
      </w:r>
    </w:p>
    <w:p>
      <w:pPr>
        <w:pStyle w:val="ListParagraph"/>
        <w:numPr>
          <w:ilvl w:val="0"/>
          <w:numId w:val="2"/>
        </w:numPr>
        <w:spacing w:after="80"/>
      </w:pPr>
      <w:r>
        <w:t xml:space="preserve">8 september 2025</w:t>
      </w:r>
    </w:p>
    <w:p>
      <w:pPr>
        <w:pStyle w:val="ListParagraph"/>
        <w:numPr>
          <w:ilvl w:val="0"/>
          <w:numId w:val="2"/>
        </w:numPr>
        <w:spacing w:after="80"/>
      </w:pPr>
      <w:r>
        <w:t xml:space="preserve">27 november 2025</w:t>
      </w:r>
    </w:p>
    <w:p>
      <w:pPr>
        <w:pStyle w:val="ListParagraph"/>
        <w:numPr>
          <w:ilvl w:val="0"/>
          <w:numId w:val="2"/>
        </w:numPr>
        <w:spacing w:after="80"/>
      </w:pPr>
      <w:r>
        <w:t xml:space="preserve">12 januari 2026</w:t>
      </w:r>
    </w:p>
    <w:p>
      <w:pPr>
        <w:pStyle w:val="ListParagraph"/>
        <w:numPr>
          <w:ilvl w:val="0"/>
          <w:numId w:val="2"/>
        </w:numPr>
        <w:spacing w:after="80"/>
      </w:pPr>
      <w:r>
        <w:t xml:space="preserve">9 maart 2026</w:t>
      </w:r>
    </w:p>
    <w:p>
      <w:pPr>
        <w:pStyle w:val="ListParagraph"/>
        <w:numPr>
          <w:ilvl w:val="0"/>
          <w:numId w:val="2"/>
        </w:numPr>
        <w:spacing w:after="80"/>
      </w:pPr>
      <w:r>
        <w:t xml:space="preserve">18 mei 2026</w:t>
      </w:r>
    </w:p>
    <w:p>
      <w:pPr>
        <w:pStyle w:val="ListParagraph"/>
        <w:numPr>
          <w:ilvl w:val="0"/>
          <w:numId w:val="2"/>
        </w:numPr>
        <w:spacing w:after="80"/>
      </w:pPr>
      <w:r>
        <w:t xml:space="preserve">22 juni 2026</w:t>
      </w:r>
    </w:p>
    <w:p>
      <w:pPr>
        <w:spacing w:after="160"/>
      </w:pPr>
      <w:r>
        <w:t xml:space="preserve">Voor vragen, aan- of opmerkingen of wanneer u zelf deel wilt nemen aan de schoolraad, kunt u een bericht sturen naar: </w:t>
      </w:r>
      <w:hyperlink w:history="1" r:id="rIdotxsbqiakvhayfcqfxj5-">
        <w:r>
          <w:rPr>
            <w:rStyle w:val="Hyperlink"/>
            <w:color w:val="0563C1"/>
            <w:u w:val="single"/>
          </w:rPr>
          <w:t xml:space="preserve">schoolraad-aloysius@parmantscholen.nl</w:t>
        </w:r>
      </w:hyperlink>
      <w:r>
        <w:t xml:space="preserve">.</w:t>
      </w:r>
    </w:p>
    <w:p>
      <w:pPr>
        <w:pStyle w:val="Heading2"/>
      </w:pPr>
      <w:r>
        <w:t xml:space="preserve">5.04 Leerlingenraad</w:t>
      </w:r>
    </w:p>
    <w:p>
      <w:pPr>
        <w:spacing w:after="160"/>
      </w:pPr>
      <w:r>
        <w:t xml:space="preserve">Parmant Aloysius heeft een leerlingenraad waarbij bij voorkeur twee à drie leerlingen zijn vertegenwoordigd uit elk leerjaar. De leerlingenraad behartigt de belangen van de leerlingen door onder meer het bieden van inspraakmogelijkheden, het organiseren van activiteiten en het voeren van overleg met andere organen. De leerlingenraad komt gemiddeld eenmaal per maand bijeen.</w:t>
      </w:r>
    </w:p>
    <w:p>
      <w:r>
        <w:br w:type="page"/>
      </w:r>
    </w:p>
    <w:p>
      <w:pPr>
        <w:pStyle w:val="Heading1"/>
      </w:pPr>
      <w:r>
        <w:t xml:space="preserve">06. Financiën</w:t>
      </w:r>
    </w:p>
    <w:p>
      <w:pPr>
        <w:pStyle w:val="Heading2"/>
      </w:pPr>
      <w:r>
        <w:t xml:space="preserve">6.01 Bankgegevens</w:t>
      </w:r>
    </w:p>
    <w:p>
      <w:pPr>
        <w:spacing w:after="160"/>
      </w:pPr>
      <w:r>
        <w:rPr>
          <w:b/>
          <w:bCs/>
        </w:rPr>
        <w:t xml:space="preserve">Bank</w:t>
      </w:r>
      <w:r>
        <w:br/>
        <w:t xml:space="preserve"/>
      </w:r>
      <w:r>
        <w:t xml:space="preserve"> NL25 RABO 0150 184123</w:t>
      </w:r>
      <w:r>
        <w:br/>
        <w:t xml:space="preserve"/>
      </w:r>
      <w:r>
        <w:t xml:space="preserve"> t.n.v. OMO inzake Parmant Scholen</w:t>
      </w:r>
      <w:r>
        <w:br/>
        <w:t xml:space="preserve"/>
      </w:r>
      <w:r>
        <w:t xml:space="preserve"> Postbus 4083, 5604 EB Eindhoven.</w:t>
      </w:r>
    </w:p>
    <w:p>
      <w:pPr>
        <w:pStyle w:val="Heading2"/>
      </w:pPr>
      <w:r>
        <w:t xml:space="preserve">6.02 Vrijwillige ouderbijdrage</w:t>
      </w:r>
    </w:p>
    <w:p>
      <w:pPr>
        <w:spacing w:after="160"/>
      </w:pPr>
      <w:r>
        <w:t xml:space="preserve">Met het budget dat wij van de overheid krijgen, bekostigen wij het reguliere onderwijs. We willen onze leerlingen echter meer bieden dan wettelijk vereist is. We bieden extra activiteiten en faciliteiten die de leeromgeving van onze leerlingen verrijken en zijn/haar talenten tot hun recht laten komen. Denk bijvoorbeeld aan: introductieprogramma’s, excursies naar musea en buitenlesactiviteiten op het gebied van sport, kunst en cultuur. De school vindt het belangrijk dat iedereen deelneemt, want de extra activiteiten zijn een meerwaarde voor iedere leerling. Deze activiteiten zijn geen onderdeel van het gewone lesprogramma. Om deze activiteiten te bekostigen vraagt de school u om een vrijwillige ouderbijdrage.</w:t>
      </w:r>
    </w:p>
    <w:p>
      <w:pPr>
        <w:spacing w:after="160"/>
      </w:pPr>
      <w:r>
        <w:t xml:space="preserve">Wanneer u ervoor kiest de vrijwillige ouderbijdrage niet (geheel) te betalen, dan wordt uw kind niet uitgesloten van de activiteit(en). Als de school onvoldoende betalingen ontvangt, dan kan dat tot gevolg hebben dat de school moet besluiten deze activiteit(en) te annuleren.</w:t>
      </w:r>
    </w:p>
    <w:p>
      <w:pPr>
        <w:spacing w:after="160"/>
      </w:pPr>
      <w:r>
        <w:t xml:space="preserve">Voor de hoogte van de bijdragen per vestiging en per leerjaar wordt verwezen naar het overzicht onder 6.02-1 in deze schoolgids.</w:t>
      </w:r>
    </w:p>
    <w:p>
      <w:pPr>
        <w:spacing w:after="160"/>
      </w:pPr>
      <w:r>
        <w:t xml:space="preserve">De oudergeleding van de MR wordt vooraf om instemming gevraagd over de bestemming van de door ouder(s)/verzorger(s) geleverde vrijwillige bijdrage. Naast deze activiteiten organiseren we een aantal ‘grotere’ activiteiten, zoals (buitenlandse) reizen. Hiervoor wordt een aparte vrijwillige ouderbijdrage gevraagd. Deze is dus niet meegenomen in de jaarlijkse vrijwillige ouderbijdrage.</w:t>
      </w:r>
    </w:p>
    <w:p>
      <w:pPr>
        <w:spacing w:after="160"/>
      </w:pPr>
      <w:r>
        <w:t xml:space="preserve">Voor buitenlandse excursies moet apart worden ingeschreven en wordt per excursie een vrijwillige ouderbijdrage gevraagd. Wanneer u ervoor kiest deze vrijwillige ouderbijdrage niet (geheel) te betalen, dan wordt uw zoon/dochter niet uitgesloten van deze excursie(s). Als de school onvoldoende betalingen ontvangt, dan kan dat tot gevolg hebben dat de school moet besluiten deze excursie(s) te annuleren.</w:t>
      </w:r>
    </w:p>
    <w:p>
      <w:pPr>
        <w:spacing w:after="160"/>
      </w:pPr>
      <w:r>
        <w:t xml:space="preserve">* </w:t>
      </w:r>
      <w:hyperlink w:history="1" r:id="rIdu458ixlv6kpam3coh-z-u">
        <w:r>
          <w:rPr>
            <w:rStyle w:val="Hyperlink"/>
            <w:color w:val="0563C1"/>
            <w:u w:val="single"/>
          </w:rPr>
          <w:t xml:space="preserve">Voor een totaaloverzicht en kostenspecificatie van de vrijwillige ouderbijdragen per leerjaar, zie 6.02-1, hoofdstuk 6 ‘Financiën’.</w:t>
        </w:r>
      </w:hyperlink>
    </w:p>
    <w:p>
      <w:pPr>
        <w:pStyle w:val="Heading2"/>
      </w:pPr>
      <w:r>
        <w:t xml:space="preserve">6.03 Wijze van betalen</w:t>
      </w:r>
    </w:p>
    <w:p>
      <w:r>
        <w:t xml:space="preserve">Digitale factuur vrijwillige ouderbijdrage</w:t>
      </w:r>
    </w:p>
    <w:p>
      <w:r>
        <w:t xml:space="preserve"/>
      </w:r>
    </w:p>
    <w:p>
      <w:r>
        <w:t xml:space="preserve">Jaarlijks ontvangen ouders/verzorgers in het najaar van vereniging Ons Middelbaar Onderwijs één of meerdere digitale facturen voor de vrijwillige ouderbijdrage, de grotere activiteiten zoals buitenlandse reizen en speciale projecten. De specifieke kosten voor leerlingen die deelnemen aan de Topsport Talentschool of een speciaal project ontvangen hiervoor een aparte factuur. Wij omarmen het donatie-initiatief dat is aangedragen door onze Medezeggenschapsraad (MR). Dit houdt in dat u de vrijwillige ouderbijdrage voor uw kind, indien u dat wilt, mag verhogen met een bedrag naar keuze. Met uw extra ondersteuning draagt u bij aan kansrijk onderwijs op onze school.</w:t>
      </w:r>
    </w:p>
    <w:p>
      <w:r>
        <w:t xml:space="preserve">De digitale facturering loopt via Accept Email. Accept Email is een rekening in uw mailbox in plaats van in uw brievenbus. De rekening kan makkelijk, direct en snel betaald worden via iDEAL.</w:t>
      </w:r>
    </w:p>
    <w:p>
      <w:r>
        <w:t xml:space="preserve">De factuur, die door onze school is opgesteld met een betalingstermijn van 28 dagen, wordt als bijlage opgenomen in de mail die u ontvangt. Deze mail wordt naar u gezonden vanuit vereniging Ons Middelbaar Onderwijs (finfact@postnl.omo.nl) met de factuur als bijlage. In deze mail is een duidelijke beschrijving van de betalingsprocedure opgenomen. Voor meer informatie over Accept Email kunt u terecht op de</w:t>
      </w:r>
    </w:p>
    <w:p>
      <w:r>
        <w:t xml:space="preserve">website van Accept</w:t>
      </w:r>
    </w:p>
    <w:p>
      <w:r>
        <w:t xml:space="preserve">.</w:t>
      </w:r>
    </w:p>
    <w:p>
      <w:r>
        <w:t xml:space="preserve">Mocht u nog vragen hebben over bovenstaande informatie of de rekening(en) graag in termijnen wilt betalen, kunt u contact opnemen met de financiële administratie van Parmant Scholen: debiteuren@parmantscholen.nl</w:t>
      </w:r>
    </w:p>
    <w:p>
      <w:r>
        <w:t xml:space="preserve">Betalen in school</w:t>
      </w:r>
    </w:p>
    <w:p>
      <w:r>
        <w:t xml:space="preserve">Op onze school wordt geen contant geld aangenomen en kan er alleen betaald worden met een pinpas via de Rabobank Smartpin. Voor het pinnen van bijvoorbeeld een gymshirt of een sleutel kunnen zij terecht bij de leerlingenbalie van de school.</w:t>
      </w:r>
    </w:p>
    <w:p>
      <w:pPr>
        <w:pStyle w:val="Heading2"/>
      </w:pPr>
      <w:r>
        <w:t xml:space="preserve">6.04 Persoonsgebonden budget (PGB)</w:t>
      </w:r>
    </w:p>
    <w:p>
      <w:pPr>
        <w:spacing w:after="160"/>
      </w:pPr>
      <w:r>
        <w:t xml:space="preserve">Als u een kind heeft met een beperking of een ziekte, kunt u in aanmerking komen voor een persoonsgebonden budget (PGB) voor de begeleiding van uw kind en gezin. Het PGB moet worden aangevraagd bij uw gemeente. Informeer daarom bij uw gemeente of u in aanmerking komt voor een PGB. Meer informatie is ook na te lezen bij de Rijksoverheid </w:t>
      </w:r>
      <w:hyperlink w:history="1" r:id="rIddosbqkgvkv1s4vry3xyon">
        <w:r>
          <w:rPr>
            <w:rStyle w:val="Hyperlink"/>
            <w:color w:val="0563C1"/>
            <w:u w:val="single"/>
          </w:rPr>
          <w:t xml:space="preserve">aanvragen van een PGB</w:t>
        </w:r>
      </w:hyperlink>
    </w:p>
    <w:p>
      <w:pPr>
        <w:pStyle w:val="Heading2"/>
      </w:pPr>
      <w:r>
        <w:t xml:space="preserve">6.05 Sponsoringbeleid</w:t>
      </w:r>
    </w:p>
    <w:p>
      <w:pPr>
        <w:spacing w:after="160"/>
      </w:pPr>
      <w:r>
        <w:t xml:space="preserve">Onze school krijgt middelen via sponsoring. Daarvoor geldt een aantal richtlijnen. Deze richtlijnen staan in het Convenant ‘Sponsorconvenant, spelregels voor sponsoring op basis- en middelbare scholen’. Dit convenant ligt op de schooladministratie ter inzage of is te downloaden op </w:t>
      </w:r>
      <w:hyperlink w:history="1" r:id="rIdbvbogcf0sulg6ckqepvve">
        <w:r>
          <w:rPr>
            <w:rStyle w:val="Hyperlink"/>
            <w:color w:val="0563C1"/>
            <w:u w:val="single"/>
          </w:rPr>
          <w:t xml:space="preserve">omo.nl</w:t>
        </w:r>
      </w:hyperlink>
      <w:r>
        <w:t xml:space="preserve">.</w:t>
      </w:r>
    </w:p>
    <w:p>
      <w:pPr>
        <w:spacing w:after="160"/>
      </w:pPr>
      <w:r>
        <w:t xml:space="preserve">Met ingang van 20 februari 2025 is het nieuwe convenant ‘Sponsorconvenant, spelregels voor sponsoring op basis- en middelbare scholen’ van kracht.</w:t>
      </w:r>
    </w:p>
    <w:p>
      <w:pPr>
        <w:spacing w:after="160"/>
      </w:pPr>
      <w:r>
        <w:t xml:space="preserve">Meer informatie is ook te vinden op:</w:t>
      </w:r>
      <w:r>
        <w:br/>
        <w:t xml:space="preserve"/>
      </w:r>
      <w:r>
        <w:t xml:space="preserve"> Sponsorconvenant 2025-2029 | Convenant | </w:t>
      </w:r>
      <w:hyperlink w:history="1" r:id="rId3ohlek7uv7mb_save393w">
        <w:r>
          <w:rPr>
            <w:rStyle w:val="Hyperlink"/>
            <w:color w:val="0563C1"/>
            <w:u w:val="single"/>
          </w:rPr>
          <w:t xml:space="preserve">Rijksoverheid.nl</w:t>
        </w:r>
      </w:hyperlink>
    </w:p>
    <w:p>
      <w:pPr>
        <w:pStyle w:val="Heading2"/>
      </w:pPr>
      <w:r>
        <w:t xml:space="preserve">6.06 Gymshirt</w:t>
      </w:r>
    </w:p>
    <w:p>
      <w:pPr>
        <w:spacing w:after="160"/>
      </w:pPr>
      <w:r>
        <w:t xml:space="preserve">Leerlingen van Parmant Aloysius sporten in een verplicht schoolshirt. De kosten hiervan bedragen €12,50 euro en dit shirt dient bij de receptie met pin betaald worden. Daarnaast hebben de leerlingen een sportbroek en sportschoenen zonder zwarte zool nodig.</w:t>
      </w:r>
    </w:p>
    <w:p>
      <w:pPr>
        <w:pStyle w:val="Heading2"/>
      </w:pPr>
      <w:r>
        <w:t xml:space="preserve">6.07 Aanschaf schoolmaterialen</w:t>
      </w:r>
    </w:p>
    <w:p>
      <w:pPr>
        <w:spacing w:after="160"/>
      </w:pPr>
      <w:r>
        <w:t xml:space="preserve">Aan de schoolboeken zijn geen kosten verbonden maar de kosten voor de schoolmaterialen zijn voor eigen rekening.</w:t>
      </w:r>
    </w:p>
    <w:p>
      <w:pPr>
        <w:spacing w:after="160"/>
      </w:pPr>
      <w:r>
        <w:t xml:space="preserve">Leerlingen die starten in leerjaar 1 dienen de volgende materialen aan te schaffen:</w:t>
      </w:r>
    </w:p>
    <w:p>
      <w:pPr>
        <w:pStyle w:val="ListParagraph"/>
        <w:numPr>
          <w:ilvl w:val="0"/>
          <w:numId w:val="2"/>
        </w:numPr>
        <w:spacing w:after="80"/>
      </w:pPr>
      <w:r>
        <w:t xml:space="preserve">grote stevige etui</w:t>
      </w:r>
    </w:p>
    <w:p>
      <w:pPr>
        <w:pStyle w:val="ListParagraph"/>
        <w:numPr>
          <w:ilvl w:val="0"/>
          <w:numId w:val="2"/>
        </w:numPr>
        <w:spacing w:after="80"/>
      </w:pPr>
      <w:r>
        <w:t xml:space="preserve">potloden ‬‬</w:t>
      </w:r>
    </w:p>
    <w:p>
      <w:pPr>
        <w:pStyle w:val="ListParagraph"/>
        <w:numPr>
          <w:ilvl w:val="0"/>
          <w:numId w:val="2"/>
        </w:numPr>
        <w:spacing w:after="80"/>
      </w:pPr>
      <w:r>
        <w:t xml:space="preserve">puntenslijper‬‬‬‬‬‬‬‬‬‬‬‬‬‬‬‬‬‬‬‬‬‬‬‬‬‬‬‬‬‬‬‬‬‬‬‬‬‬‬‬‬‬‬‬‬‬‬‬‬‬‬‬‬‬‬‬</w:t>
      </w:r>
    </w:p>
    <w:p>
      <w:pPr>
        <w:pStyle w:val="ListParagraph"/>
        <w:numPr>
          <w:ilvl w:val="0"/>
          <w:numId w:val="2"/>
        </w:numPr>
        <w:spacing w:after="80"/>
      </w:pPr>
      <w:r>
        <w:t xml:space="preserve">markeerstiften</w:t>
      </w:r>
    </w:p>
    <w:p>
      <w:pPr>
        <w:pStyle w:val="ListParagraph"/>
        <w:numPr>
          <w:ilvl w:val="0"/>
          <w:numId w:val="2"/>
        </w:numPr>
        <w:spacing w:after="80"/>
      </w:pPr>
      <w:r>
        <w:t xml:space="preserve">gum‬‬‬‬‬‬‬‬‬‬‬‬‬‬‬‬‬‬‬‬‬‬‬‬‬‬‬‬‬‬‬‬‬‬‬‬‬‬‬‬‬‬‬‬‬‬‬‬‬‬‬‬‬‬‬‬</w:t>
      </w:r>
    </w:p>
    <w:p>
      <w:pPr>
        <w:pStyle w:val="ListParagraph"/>
        <w:numPr>
          <w:ilvl w:val="0"/>
          <w:numId w:val="2"/>
        </w:numPr>
        <w:spacing w:after="80"/>
      </w:pPr>
      <w:r>
        <w:t xml:space="preserve">balpennen o.a. rood‬‬‬‬‬‬‬‬‬‬‬‬‬‬‬‬‬‬‬‬‬‬‬‬‬‬‬‬‬‬‬‬‬‬‬‬‬‬‬‬‬‬‬‬‬‬‬‬‬‬‬‬‬‬‬‬</w:t>
      </w:r>
    </w:p>
    <w:p>
      <w:pPr>
        <w:pStyle w:val="ListParagraph"/>
        <w:numPr>
          <w:ilvl w:val="0"/>
          <w:numId w:val="2"/>
        </w:numPr>
        <w:spacing w:after="80"/>
      </w:pPr>
      <w:r>
        <w:t xml:space="preserve">geodriehoek‬‬‬‬‬‬‬‬‬‬‬‬‬‬‬‬‬‬‬‬‬‬‬‬‬‬‬‬‬‬‬‬‬‬‬‬‬‬‬‬‬‬‬‬‬‬‬‬‬‬‬‬‬‬‬‬</w:t>
      </w:r>
    </w:p>
    <w:p>
      <w:pPr>
        <w:pStyle w:val="ListParagraph"/>
        <w:numPr>
          <w:ilvl w:val="0"/>
          <w:numId w:val="2"/>
        </w:numPr>
        <w:spacing w:after="80"/>
      </w:pPr>
      <w:r>
        <w:t xml:space="preserve">passer‬‬‬‬‬‬‬‬‬‬‬‬‬‬‬‬‬‬‬‬‬‬‬‬‬‬‬‬‬‬‬‬‬‬‬‬‬‬‬‬‬‬‬‬‬‬‬‬‬‬‬‬‬‬‬‬</w:t>
      </w:r>
    </w:p>
    <w:p>
      <w:pPr>
        <w:pStyle w:val="ListParagraph"/>
        <w:numPr>
          <w:ilvl w:val="0"/>
          <w:numId w:val="2"/>
        </w:numPr>
        <w:spacing w:after="80"/>
      </w:pPr>
      <w:r>
        <w:t xml:space="preserve">schaar‬‬‬‬‬‬‬‬‬‬‬‬‬‬‬‬‬‬‬‬‬‬‬‬‬‬‬‬‬‬‬‬‬‬‬‬‬‬‬‬‬‬‬‬‬‬‬‬‬‬‬‬‬‬‬‬</w:t>
      </w:r>
    </w:p>
    <w:p>
      <w:pPr>
        <w:pStyle w:val="ListParagraph"/>
        <w:numPr>
          <w:ilvl w:val="0"/>
          <w:numId w:val="2"/>
        </w:numPr>
        <w:spacing w:after="80"/>
      </w:pPr>
      <w:r>
        <w:t xml:space="preserve">10 kleurpotloden, waaronder rood en blauw‬‬‬‬‬‬‬‬‬‬‬‬‬‬‬‬‬‬‬‬‬‬‬‬‬‬‬‬‬‬‬‬‬‬‬‬‬‬‬‬‬‬‬‬‬‬‬‬‬‬‬‬‬‬‬‬</w:t>
      </w:r>
    </w:p>
    <w:p>
      <w:pPr>
        <w:pStyle w:val="ListParagraph"/>
        <w:numPr>
          <w:ilvl w:val="0"/>
          <w:numId w:val="2"/>
        </w:numPr>
        <w:spacing w:after="80"/>
      </w:pPr>
      <w:r>
        <w:t xml:space="preserve">liniaal‬‬‬‬‬‬‬‬‬‬‬‬‬‬‬‬‬‬‬‬‬‬‬‬‬‬‬‬‬‬‬‬‬‬‬‬‬‬‬‬‬‬‬‬‬‬‬‬‬‬‬‬‬‬‬‬</w:t>
      </w:r>
    </w:p>
    <w:p>
      <w:pPr>
        <w:pStyle w:val="ListParagraph"/>
        <w:numPr>
          <w:ilvl w:val="0"/>
          <w:numId w:val="2"/>
        </w:numPr>
        <w:spacing w:after="80"/>
      </w:pPr>
      <w:r>
        <w:t xml:space="preserve">plakband</w:t>
      </w:r>
    </w:p>
    <w:p>
      <w:pPr>
        <w:pStyle w:val="ListParagraph"/>
        <w:numPr>
          <w:ilvl w:val="0"/>
          <w:numId w:val="2"/>
        </w:numPr>
        <w:spacing w:after="80"/>
      </w:pPr>
      <w:r>
        <w:t xml:space="preserve">plakstift‬‬‬‬‬‬‬‬‬‬‬‬‬‬‬‬‬‬‬‬‬‬‬‬‬‬‬‬‬‬‬‬‬‬‬‬‬‬‬‬‬‬‬‬‬‬‬‬‬‬‬‬‬‬‬‬</w:t>
      </w:r>
    </w:p>
    <w:p>
      <w:pPr>
        <w:pStyle w:val="ListParagraph"/>
        <w:numPr>
          <w:ilvl w:val="0"/>
          <w:numId w:val="2"/>
        </w:numPr>
        <w:spacing w:after="80"/>
      </w:pPr>
      <w:r>
        <w:t xml:space="preserve">schriften (gelinieerd)</w:t>
      </w:r>
    </w:p>
    <w:p>
      <w:pPr>
        <w:pStyle w:val="ListParagraph"/>
        <w:numPr>
          <w:ilvl w:val="0"/>
          <w:numId w:val="2"/>
        </w:numPr>
        <w:spacing w:after="80"/>
      </w:pPr>
      <w:r>
        <w:t xml:space="preserve">roosterschrift A4 grote ruit (cm²)‬‬‬‬‬‬‬‬‬‬‬‬‬‬‬‬‬‬‬‬‬‬‬‬‬‬‬‬‬‬‬‬‬‬‬‬‬‬‬‬‬‬‬‬‬‬‬‬‬‬‬‬‬‬‬‬</w:t>
      </w:r>
    </w:p>
    <w:p>
      <w:pPr>
        <w:pStyle w:val="ListParagraph"/>
        <w:numPr>
          <w:ilvl w:val="0"/>
          <w:numId w:val="2"/>
        </w:numPr>
        <w:spacing w:after="80"/>
      </w:pPr>
      <w:r>
        <w:t xml:space="preserve">1 set snelhechters‬‬‬‬‬‬‬‬‬‬‬‬‬‬‬‬‬‬‬‬‬‬‬‬‬‬‬‬‬‬‬‬‬‬‬‬‬‬‬‬‬‬‬‬‬‬‬‬‬‬‬‬‬‬‬‬</w:t>
      </w:r>
    </w:p>
    <w:p>
      <w:pPr>
        <w:pStyle w:val="ListParagraph"/>
        <w:numPr>
          <w:ilvl w:val="0"/>
          <w:numId w:val="2"/>
        </w:numPr>
        <w:spacing w:after="80"/>
      </w:pPr>
      <w:r>
        <w:t xml:space="preserve">transparante insteekhoezen</w:t>
      </w:r>
    </w:p>
    <w:p>
      <w:pPr>
        <w:pStyle w:val="ListParagraph"/>
        <w:numPr>
          <w:ilvl w:val="0"/>
          <w:numId w:val="2"/>
        </w:numPr>
        <w:spacing w:after="80"/>
      </w:pPr>
      <w:r>
        <w:t xml:space="preserve">rekenmachine: Casio fx-82ms</w:t>
      </w:r>
    </w:p>
    <w:p>
      <w:pPr>
        <w:pStyle w:val="ListParagraph"/>
        <w:numPr>
          <w:ilvl w:val="0"/>
          <w:numId w:val="2"/>
        </w:numPr>
        <w:spacing w:after="80"/>
      </w:pPr>
      <w:r>
        <w:t xml:space="preserve">woordenboek Nederlands</w:t>
      </w:r>
    </w:p>
    <w:p>
      <w:pPr>
        <w:pStyle w:val="ListParagraph"/>
        <w:numPr>
          <w:ilvl w:val="0"/>
          <w:numId w:val="2"/>
        </w:numPr>
        <w:spacing w:after="80"/>
      </w:pPr>
      <w:r>
        <w:t xml:space="preserve">stevige tas of rugzak‬‬‬‬‬‬‬‬‬‬‬‬‬‬‬‬‬‬‬‬‬‬‬‬</w:t>
      </w:r>
    </w:p>
    <w:p>
      <w:pPr>
        <w:pStyle w:val="ListParagraph"/>
        <w:numPr>
          <w:ilvl w:val="0"/>
          <w:numId w:val="2"/>
        </w:numPr>
        <w:spacing w:after="80"/>
      </w:pPr>
      <w:r>
        <w:t xml:space="preserve">koptelefoon (oortjes) met een mini jack aansluiting</w:t>
      </w:r>
    </w:p>
    <w:p>
      <w:pPr>
        <w:spacing w:after="160"/>
      </w:pPr>
      <w:r>
        <w:t xml:space="preserve">Leerlingen van leerjaar 1 en 2 ontvangen van de school een planagenda. Deze agenda’s zijn op maat gemaakt voor onze school en bevatten allerlei informatie. Daarnaast is er voldoende plaats om het schoolwerk te noteren en een planning te maken. De leerlingen krijgen tijdens mentorlessen uitleg over het gebruik van deze agenda.</w:t>
      </w:r>
      <w:r>
        <w:br/>
        <w:t xml:space="preserve"/>
      </w:r>
      <w:r>
        <w:t xml:space="preserve"> Uiteraard moeten de leerlingen van leerjaar 2 t/m 4 ook over deze schoolmaterialen kunnen beschikken (zij mogen bepalen of en welke agenda zij aanschaffen). ‬‬‬‬‬‬‬‬‬‬‬‬‬‬‬‬‬‬‬‬‬</w:t>
      </w:r>
    </w:p>
    <w:p>
      <w:pPr>
        <w:pStyle w:val="Heading2"/>
      </w:pPr>
      <w:r>
        <w:t xml:space="preserve">6.08 Schoollaptop</w:t>
      </w:r>
    </w:p>
    <w:p>
      <w:pPr>
        <w:spacing w:after="160"/>
      </w:pPr>
      <w:r>
        <w:t xml:space="preserve">Alle nieuwe leerlingen van leerjaar 1 krijgen een laptop in bruikleen. Deze laptop is geheel bekostigd door de school en voldoet aan de eisen om dagelijks op school gebruikt te worden. De leerlingen mogen deze laptop gedurende hun tijd bij Parmant Aloysius op school en thuis gebruiken. Eventuele schade is voor de rekening van de ouders.</w:t>
      </w:r>
    </w:p>
    <w:p>
      <w:pPr>
        <w:spacing w:after="160"/>
      </w:pPr>
      <w:r>
        <w:t xml:space="preserve">De leerlingen ontvangen deze laptop in de eerste week van het schooljaar, mits de bruikleenovereenkomst is ondertekend.</w:t>
      </w:r>
    </w:p>
    <w:p>
      <w:pPr>
        <w:pStyle w:val="Heading2"/>
      </w:pPr>
      <w:r>
        <w:t xml:space="preserve">6.09 Financiële ondersteuning</w:t>
      </w:r>
    </w:p>
    <w:p>
      <w:pPr>
        <w:spacing w:after="160"/>
      </w:pPr>
      <w:r>
        <w:t xml:space="preserve">Voor iedereen die behoefte heeft aan (tijdelijke) financiële ondersteuning zijn er verschillende minimaregelingen beschikbaar. Wij vinden het belangrijk dat deze regelingen voor iedereen die het nodig heeft toegankelijk zijn om een beroep op te kunnen doen. Daarom ondersteunen wij het particulier initiatief ‘Iedereen doet mee’.</w:t>
      </w:r>
    </w:p>
    <w:p>
      <w:pPr>
        <w:spacing w:after="160"/>
      </w:pPr>
      <w:r>
        <w:t xml:space="preserve">‘</w:t>
      </w:r>
      <w:hyperlink w:history="1" r:id="rIdtpzxhkel2umclfbervuza">
        <w:r>
          <w:rPr>
            <w:rStyle w:val="Hyperlink"/>
            <w:color w:val="0563C1"/>
            <w:u w:val="single"/>
          </w:rPr>
          <w:t xml:space="preserve">Iedereen doet mee</w:t>
        </w:r>
      </w:hyperlink>
      <w:r>
        <w:t xml:space="preserve">’ is de website van één van onze betrokken MR-ouders, die zich persoonlijk inzet voor armoedebeleid. Op de website ‘Iedereen doet mee’ staan per gemeente de minimaregelingen genoemd met een link naar meer informatie over deze regelingen en onder welke voorwaarden deze regelingen kunnen worden aangevraagd.</w:t>
      </w:r>
    </w:p>
    <w:p>
      <w:r>
        <w:br w:type="page"/>
      </w:r>
    </w:p>
    <w:p>
      <w:pPr>
        <w:pStyle w:val="Heading1"/>
      </w:pPr>
      <w:r>
        <w:t xml:space="preserve">07. Verzekeringen</w:t>
      </w:r>
    </w:p>
    <w:p>
      <w:pPr>
        <w:pStyle w:val="Heading2"/>
      </w:pPr>
      <w:r>
        <w:t xml:space="preserve">7.01 Verzekeringspakket secundaire dekking</w:t>
      </w:r>
    </w:p>
    <w:p>
      <w:pPr>
        <w:spacing w:after="160"/>
      </w:pPr>
      <w:r>
        <w:t xml:space="preserve">De school heeft een verzekeringspakket. Deze bestaat uit een aansprakelijkheids-, een reis- en een ongevallenverzekering. Deze zijn op basis van secundaire dekking afgesloten.</w:t>
      </w:r>
    </w:p>
    <w:p>
      <w:r>
        <w:t xml:space="preserve">Dit betekent dat in eerste instantie de particuliere verzekering van de leerling (of de ouders) aangesproken wordt. Vergoedt deze verzekering de kosten niet? Dan kan een beroep gedaan worden op de verzekering van de school.</w:t>
      </w:r>
    </w:p>
    <w:p>
      <w:pPr>
        <w:pStyle w:val="Heading6"/>
      </w:pPr>
      <w:r>
        <w:t xml:space="preserve">Ontwikkelingen in de schoolverzekeringen</w:t>
      </w:r>
    </w:p>
    <w:p>
      <w:pPr>
        <w:spacing w:after="160"/>
      </w:pPr>
      <w:r>
        <w:t xml:space="preserve">De verzekeringsmarkt is volop in verandering door maatschappelijke en economische ontwikkelingen. De consequenties daarvan hebben ook uitwerking op de schoolverzekeringen. Hierdoor kunnen er jaarlijks per 1 juli wijzigingen plaatsvinden die wij tussentijds bij de desbetreffende verzekering zullen verwerken. Voor meer informatie kunt u contact met school opnemen.</w:t>
      </w:r>
    </w:p>
    <w:p>
      <w:pPr>
        <w:pStyle w:val="Heading2"/>
      </w:pPr>
      <w:r>
        <w:t xml:space="preserve">7.02 Aansprakelijkheidsverzekering</w:t>
      </w:r>
    </w:p>
    <w:p>
      <w:pPr>
        <w:spacing w:after="160"/>
      </w:pPr>
      <w:r>
        <w:t xml:space="preserve">De aansprakelijkheidsverzekering biedt de school en zij die voor de school actief zijn (docenten, vrijwilligers of bestuursleden) dekking tegen schadeclaims ten gevolge van onrechtmatig handelen. De school is niet zonder meer aansprakelijk voor alles wat tijdens schooluren en buitenschoolse activiteiten gebeurt.</w:t>
      </w:r>
    </w:p>
    <w:p>
      <w:pPr>
        <w:spacing w:after="160"/>
      </w:pPr>
      <w:r>
        <w:t xml:space="preserve">Er is pas een schadevergoedingsplicht wanneer er sprake is van verwijtbaar gedrag. Komt er tijdens de gymles bijvoorbeeld een bal tegen een bril dan hoeft de school deze kosten niet te vergoeden. De school is niet aansprakelijk voor schade door onrechtmatig gedrag van leerlingen.</w:t>
      </w:r>
    </w:p>
    <w:p>
      <w:pPr>
        <w:spacing w:after="160"/>
      </w:pPr>
      <w:r>
        <w:t xml:space="preserve">Leerlingen (of, als zij jonger zijn dan 14 jaar, hun ouders) zijn primair zelf verantwoordelijk voor hun doen en laten. Het is dus belangrijk dat ouders/verzorgers zelf een particuliere aansprakelijkheidsverzekering (WA) afsluiten. De school is niet aansprakelijk voor beschadiging aan persoonlijke eigendommen (kleding, fiets, bril, et cetera) of voor verlies of diefstal ervan. Ook niet als deze zijn opgeborgen in een kluisje. Het is aan te raden hiervoor zelf een verzekering af te sluiten.</w:t>
      </w:r>
    </w:p>
    <w:p>
      <w:pPr>
        <w:pStyle w:val="Heading2"/>
      </w:pPr>
      <w:r>
        <w:t xml:space="preserve">7.03 Ongevallenverzekering</w:t>
      </w:r>
    </w:p>
    <w:p>
      <w:pPr>
        <w:spacing w:after="160"/>
      </w:pPr>
      <w:r>
        <w:t xml:space="preserve">De ongevallenverzekering dekt letselschade ten gevolge van een ongeval gedurende schooltijden en evenementen in schoolverband.</w:t>
      </w:r>
    </w:p>
    <w:p>
      <w:pPr>
        <w:spacing w:after="160"/>
      </w:pPr>
      <w:r>
        <w:t xml:space="preserve">De verzekering geldt ook als een leerling onderweg naar school of naar huis een ongeluk krijgt. De leerling moet dan wel de kortste weg gevolgd hebben.</w:t>
      </w:r>
    </w:p>
    <w:p>
      <w:pPr>
        <w:spacing w:after="160"/>
      </w:pPr>
      <w:r>
        <w:t xml:space="preserve">Deze verzekering is een aanvulling op de eigen verzekering. Materiële schade (kleding, fiets, bril et cetera) is beperkt gedekt onder deze verzekering.</w:t>
      </w:r>
    </w:p>
    <w:p>
      <w:pPr>
        <w:pStyle w:val="Heading2"/>
      </w:pPr>
      <w:r>
        <w:t xml:space="preserve">7.04 Reisverzekering</w:t>
      </w:r>
    </w:p>
    <w:p>
      <w:pPr>
        <w:spacing w:after="160"/>
      </w:pPr>
      <w:r>
        <w:t xml:space="preserve">Onder de doorlopende reisverzekering zijn deelnemers aan schoolreizen en buitenlandse reizen verzekerd tegen personenschade en zaakschade. De polisvoorwaarden kunt u inzien op de schooladministratie. Er is geen annuleringsverzekering.</w:t>
      </w:r>
    </w:p>
    <w:p>
      <w:pPr>
        <w:spacing w:after="160"/>
      </w:pPr>
      <w:r>
        <w:t xml:space="preserve">Vindt u de dekking onvoldoende? Dan kunt u uw kinderen op eigen initiatief bijverzekeren. Voor andere of hogere vergoedingen aanvaardt de Raad van Bestuur geen aansprakelijkheid.</w:t>
      </w:r>
    </w:p>
    <w:p>
      <w:pPr>
        <w:pStyle w:val="Heading2"/>
      </w:pPr>
      <w:r>
        <w:t xml:space="preserve">7.05 Stagiaireverzekering</w:t>
      </w:r>
    </w:p>
    <w:p>
      <w:pPr>
        <w:spacing w:after="160"/>
      </w:pPr>
      <w:r>
        <w:t xml:space="preserve">Ten behoeve van scholieren die stage gaan lopen, zijn er aparte clausules opgenomen in de algemene aansprakelijkheidsverzekering.</w:t>
      </w:r>
    </w:p>
    <w:p>
      <w:pPr>
        <w:spacing w:after="160"/>
      </w:pPr>
      <w:r>
        <w:t xml:space="preserve">Voor stages waarvoor een stageovereenkomst is vastgesteld, geldt dat de aansprakelijkheid van de leerlingen is meeverzekerd voor schade die is toegebracht aan het stageadres, of aan derden tijdens de stage activiteiten, vanaf het moment dat zij voor het verrichten van die activiteiten zijn gearriveerd, tot het moment dat zij na het beëindigen van de activiteiten het stageadres verlaten.</w:t>
      </w:r>
    </w:p>
    <w:p>
      <w:pPr>
        <w:spacing w:after="160"/>
      </w:pPr>
      <w:r>
        <w:t xml:space="preserve">Als de stage-overeenkomst geen bepalingen over aansprakelijkheid bevat, rust de aansprakelijkheid, conform burgerlijk wetboek, bij de werkgever (stagebedrijf).</w:t>
      </w:r>
    </w:p>
    <w:p>
      <w:r>
        <w:br w:type="page"/>
      </w:r>
    </w:p>
    <w:p>
      <w:pPr>
        <w:pStyle w:val="Heading1"/>
      </w:pPr>
      <w:r>
        <w:t xml:space="preserve">08. AVG en privacy</w:t>
      </w:r>
    </w:p>
    <w:p>
      <w:pPr>
        <w:pStyle w:val="Heading2"/>
      </w:pPr>
      <w:r>
        <w:t xml:space="preserve">8.01 Bescherming persoonsgegevens</w:t>
      </w:r>
    </w:p>
    <w:p>
      <w:pPr>
        <w:spacing w:after="160"/>
      </w:pPr>
      <w:r>
        <w:t xml:space="preserve">De school handelt in het kader van privacy conform de Algemene Verordening Gegevensbescherming (AVG) en het Privacy Reglement van vereniging Ons Middelbaar Onderwijs.</w:t>
      </w:r>
    </w:p>
    <w:p>
      <w:pPr>
        <w:spacing w:after="160"/>
      </w:pPr>
      <w:r>
        <w:t xml:space="preserve">Bekijk hier het </w:t>
      </w:r>
      <w:hyperlink w:history="1" r:id="rId02bgvones0vi50fozttjt">
        <w:r>
          <w:rPr>
            <w:rStyle w:val="Hyperlink"/>
            <w:color w:val="0563C1"/>
            <w:u w:val="single"/>
          </w:rPr>
          <w:t xml:space="preserve">Privacyreglement verwerking leerlinggegevens</w:t>
        </w:r>
      </w:hyperlink>
      <w:r>
        <w:t xml:space="preserve"> van Parmant Scholen.</w:t>
      </w:r>
    </w:p>
    <w:p>
      <w:pPr>
        <w:spacing w:after="160"/>
      </w:pPr>
      <w:r>
        <w:t xml:space="preserve">De vereniging werkt met het ‘Privacy normenkader’ dat onder andere gebaseerd is op het ISO-normenkader 27001/27002. Deze is door Kennisnet in de huidige vorm gedeeld en deze volgen wij. In het normenkader wordt gesproken over een volwassenheidsniveau van 1 tot en met 5. Het is een eis dat wij 1 januari 2027 voldoen aan niveau 3 binnen de vereniging</w:t>
      </w:r>
    </w:p>
    <w:p>
      <w:pPr>
        <w:spacing w:after="160"/>
      </w:pPr>
      <w:r>
        <w:t xml:space="preserve">Naast dit normenkader wordt er ook gewerkt aan het Normenkader informatiebeveiliging dat met Privacy hand in hand gaat.</w:t>
      </w:r>
    </w:p>
    <w:p>
      <w:pPr>
        <w:spacing w:after="160"/>
      </w:pPr>
      <w:r>
        <w:t xml:space="preserve">De functionaris gegevensbescherming van vereniging Ons Middelbaar Onderwijs houdt toezicht op de verschillende processen en verwerkingen waarbij persoonsgegevens betrokken zijn. De vereniging voert een duidelijk en transparant privacy beleid. Hebt u een klacht of wilt u iets voorleggen aan onze functionaris gegevensbescherming, stuur dan een mail naar </w:t>
      </w:r>
      <w:hyperlink w:history="1" r:id="rIds5p4div7hbhrdpqhi0uh6">
        <w:r>
          <w:rPr>
            <w:rStyle w:val="Hyperlink"/>
            <w:color w:val="0563C1"/>
            <w:u w:val="single"/>
          </w:rPr>
          <w:t xml:space="preserve">fg@omo.nl</w:t>
        </w:r>
      </w:hyperlink>
      <w:r>
        <w:t xml:space="preserve">.</w:t>
      </w:r>
    </w:p>
    <w:p>
      <w:pPr>
        <w:pStyle w:val="ListParagraph"/>
        <w:numPr>
          <w:ilvl w:val="0"/>
          <w:numId w:val="2"/>
        </w:numPr>
        <w:spacing w:after="80"/>
      </w:pPr>
      <w:r>
        <w:t xml:space="preserve">Parmant Scholen gaat zorgvuldig om met de verwerking van persoonsgegevens;</w:t>
      </w:r>
    </w:p>
    <w:p>
      <w:pPr>
        <w:pStyle w:val="ListParagraph"/>
        <w:numPr>
          <w:ilvl w:val="0"/>
          <w:numId w:val="2"/>
        </w:numPr>
        <w:spacing w:after="80"/>
      </w:pPr>
      <w:r>
        <w:t xml:space="preserve">Parmant Scholen verzamelt alleen de persoonsgegevens die strikt noodzakelijk zijn;</w:t>
      </w:r>
    </w:p>
    <w:p>
      <w:pPr>
        <w:pStyle w:val="ListParagraph"/>
        <w:numPr>
          <w:ilvl w:val="0"/>
          <w:numId w:val="2"/>
        </w:numPr>
        <w:spacing w:after="80"/>
      </w:pPr>
      <w:r>
        <w:t xml:space="preserve">Parmant Scholen verwerkt de persoonsgegevens nooit voor andere doeleinden dan waarvoor ze zijn verzameld;</w:t>
      </w:r>
    </w:p>
    <w:p>
      <w:pPr>
        <w:pStyle w:val="ListParagraph"/>
        <w:numPr>
          <w:ilvl w:val="0"/>
          <w:numId w:val="2"/>
        </w:numPr>
        <w:spacing w:after="80"/>
      </w:pPr>
      <w:r>
        <w:t xml:space="preserve">Parmant Scholen bewaart de verzamelde persoonsgegevens niet langer dan noodzakelijk;</w:t>
      </w:r>
    </w:p>
    <w:p>
      <w:pPr>
        <w:pStyle w:val="ListParagraph"/>
        <w:numPr>
          <w:ilvl w:val="0"/>
          <w:numId w:val="2"/>
        </w:numPr>
        <w:spacing w:after="80"/>
      </w:pPr>
      <w:r>
        <w:t xml:space="preserve">Parmant Scholen neemt bij het verwerven, verwerken, opslaan en beheren van persoonsgegevens de geldende privacywetgeving in acht;</w:t>
      </w:r>
    </w:p>
    <w:p>
      <w:pPr>
        <w:pStyle w:val="ListParagraph"/>
        <w:numPr>
          <w:ilvl w:val="0"/>
          <w:numId w:val="2"/>
        </w:numPr>
        <w:spacing w:after="80"/>
      </w:pPr>
      <w:r>
        <w:t xml:space="preserve">Parmant Scholen past geen geautomatiseerde individuele besluitvorming toe, waaronder profilering zonde rop menselijke tussenkomst, gebaseerd besluit, waaraan voor betrokkene rechtsgevolgen zijn verbonden of dat betrokkene anderszins in aanmerkelijke mate treft.</w:t>
      </w:r>
    </w:p>
    <w:p>
      <w:pPr>
        <w:spacing w:after="160"/>
      </w:pPr>
      <w:r>
        <w:rPr>
          <w:b/>
          <w:bCs/>
        </w:rPr>
        <w:t xml:space="preserve">Parmant Scholen past de volgende richtlijnen toe v.w.b. het gebruik van beeldmateriaal:</w:t>
      </w:r>
    </w:p>
    <w:p>
      <w:pPr>
        <w:spacing w:after="160"/>
      </w:pPr>
      <w:r>
        <w:rPr>
          <w:b/>
          <w:bCs/>
        </w:rPr>
        <w:t xml:space="preserve">Toestemming beeldmateriaal</w:t>
      </w:r>
      <w:r>
        <w:br/>
        <w:t xml:space="preserve"/>
      </w:r>
      <w:r>
        <w:t xml:space="preserve"> Met de Autoriteit Persoonsgegevens is het onderstaande afgestemd:</w:t>
      </w:r>
    </w:p>
    <w:p>
      <w:pPr>
        <w:spacing w:after="160"/>
      </w:pPr>
      <w:r>
        <w:rPr>
          <w:i/>
          <w:iCs/>
          <w:u w:val="single"/>
        </w:rPr>
        <w:t xml:space="preserve">Éénmalig toestemming vragen</w:t>
      </w:r>
      <w:r>
        <w:br/>
        <w:t xml:space="preserve"/>
      </w:r>
      <w:r>
        <w:t xml:space="preserve"> De school hoeft slechts éénmalig (liefst bij aanvang van de schoolperiode) toestemming te vragen voor het gebruik van algemeen beeldmateriaal.</w:t>
      </w:r>
    </w:p>
    <w:p>
      <w:pPr>
        <w:spacing w:after="160"/>
      </w:pPr>
      <w:r>
        <w:rPr>
          <w:i/>
          <w:iCs/>
          <w:u w:val="single"/>
        </w:rPr>
        <w:t xml:space="preserve">Informatie over het aanpassen van gegeven toestemming</w:t>
      </w:r>
      <w:r>
        <w:br/>
        <w:t xml:space="preserve"/>
      </w:r>
      <w:r>
        <w:t xml:space="preserve"> Periodiek refereert de school, via de schoolgids, aan de mogelijkheid om de toestemming aan te passen. Het aanpassen van de toestemming kan op elk gewenst moment worden gedaan.</w:t>
      </w:r>
    </w:p>
    <w:p>
      <w:pPr>
        <w:spacing w:after="160"/>
      </w:pPr>
      <w:r>
        <w:rPr>
          <w:i/>
          <w:iCs/>
          <w:u w:val="single"/>
        </w:rPr>
        <w:t xml:space="preserve">Per activiteit toestemming vragen</w:t>
      </w:r>
      <w:r>
        <w:br/>
        <w:t xml:space="preserve"/>
      </w:r>
      <w:r>
        <w:t xml:space="preserve"> Tijdens de schoolperiode zullen specifieke situatie plaatsvinden waar alsnog toestemming voor wordt gevraagd. Voorbeelden hiervan zijn:</w:t>
      </w:r>
    </w:p>
    <w:p>
      <w:pPr>
        <w:pStyle w:val="ListParagraph"/>
        <w:numPr>
          <w:ilvl w:val="0"/>
          <w:numId w:val="2"/>
        </w:numPr>
        <w:spacing w:after="80"/>
      </w:pPr>
      <w:r>
        <w:t xml:space="preserve">schoolreisjes;</w:t>
      </w:r>
    </w:p>
    <w:p>
      <w:pPr>
        <w:pStyle w:val="ListParagraph"/>
        <w:numPr>
          <w:ilvl w:val="0"/>
          <w:numId w:val="2"/>
        </w:numPr>
        <w:spacing w:after="80"/>
      </w:pPr>
      <w:r>
        <w:t xml:space="preserve">(examen)feesten;</w:t>
      </w:r>
    </w:p>
    <w:p>
      <w:pPr>
        <w:pStyle w:val="ListParagraph"/>
        <w:numPr>
          <w:ilvl w:val="0"/>
          <w:numId w:val="2"/>
        </w:numPr>
        <w:spacing w:after="80"/>
      </w:pPr>
      <w:r>
        <w:t xml:space="preserve">deelname aan presentaties;</w:t>
      </w:r>
    </w:p>
    <w:p>
      <w:pPr>
        <w:pStyle w:val="ListParagraph"/>
        <w:numPr>
          <w:ilvl w:val="0"/>
          <w:numId w:val="2"/>
        </w:numPr>
        <w:spacing w:after="80"/>
      </w:pPr>
      <w:r>
        <w:t xml:space="preserve">vervaardigen jaarboek.</w:t>
      </w:r>
    </w:p>
    <w:p>
      <w:pPr>
        <w:spacing w:after="160"/>
      </w:pPr>
      <w:r>
        <w:rPr>
          <w:b/>
          <w:bCs/>
        </w:rPr>
        <w:t xml:space="preserve">Geen toestemming vereist voor</w:t>
      </w:r>
      <w:r>
        <w:br/>
        <w:t xml:space="preserve"/>
      </w:r>
      <w:r>
        <w:t xml:space="preserve"> Er is geen toestemming van leerlingen of (bij leerling onder de 16 jaar) ouders/voogd nodig voor het gebruik van beeldmateriaal in de klas en les voor onderwijskundige doeleinden. Het desbetreffende beeldmateriaal wordt enkel voor dit doel gebruikt.</w:t>
      </w:r>
    </w:p>
    <w:p>
      <w:pPr>
        <w:spacing w:after="160"/>
      </w:pPr>
      <w:r>
        <w:rPr>
          <w:b/>
          <w:bCs/>
        </w:rPr>
        <w:t xml:space="preserve">Vragen?</w:t>
      </w:r>
    </w:p>
    <w:p>
      <w:pPr>
        <w:pStyle w:val="ListParagraph"/>
        <w:numPr>
          <w:ilvl w:val="0"/>
          <w:numId w:val="2"/>
        </w:numPr>
        <w:spacing w:after="80"/>
      </w:pPr>
      <w:r>
        <w:t xml:space="preserve">Voor privacy gerelateerde zaken kan met de school contact gezocht worden via de beleidsadviseur Kwaliteit: Esther Le Large </w:t>
      </w:r>
      <w:hyperlink w:history="1" r:id="rIdaarhcobjsgrh8zvyuitua">
        <w:r>
          <w:rPr>
            <w:rStyle w:val="Hyperlink"/>
            <w:color w:val="0563C1"/>
            <w:u w:val="single"/>
          </w:rPr>
          <w:t xml:space="preserve">e.lelarge@parmantscholen.nl</w:t>
        </w:r>
      </w:hyperlink>
      <w:r>
        <w:t xml:space="preserve">.</w:t>
      </w:r>
    </w:p>
    <w:p>
      <w:pPr>
        <w:pStyle w:val="ListParagraph"/>
        <w:numPr>
          <w:ilvl w:val="0"/>
          <w:numId w:val="2"/>
        </w:numPr>
        <w:spacing w:after="80"/>
      </w:pPr>
      <w:r>
        <w:t xml:space="preserve">Zijn er vragen over privacy binnen de vereniging OMO stel ze via </w:t>
      </w:r>
      <w:hyperlink w:history="1" r:id="rIdi1tgksocurgch2ysihfkf">
        <w:r>
          <w:rPr>
            <w:rStyle w:val="Hyperlink"/>
            <w:color w:val="0563C1"/>
            <w:u w:val="single"/>
          </w:rPr>
          <w:t xml:space="preserve">po@omo.nl</w:t>
        </w:r>
      </w:hyperlink>
      <w:r>
        <w:t xml:space="preserve">.</w:t>
      </w:r>
    </w:p>
    <w:p>
      <w:pPr>
        <w:pStyle w:val="Heading2"/>
      </w:pPr>
      <w:r>
        <w:t xml:space="preserve">8.02 Toestemming verwerken persoonsgegevens van leerlingen</w:t>
      </w:r>
    </w:p>
    <w:p>
      <w:pPr>
        <w:spacing w:after="160"/>
      </w:pPr>
      <w:r>
        <w:t xml:space="preserve">De school van uw kind is een Parmant School. Voor de uitvoering van onze onderwijstaken dient Parmant Scholen de gegevens van uw kind met andere organisaties te delen. We noemen hier de belangrijkste:</w:t>
      </w:r>
    </w:p>
    <w:p>
      <w:pPr>
        <w:pStyle w:val="ListParagraph"/>
        <w:numPr>
          <w:ilvl w:val="0"/>
          <w:numId w:val="2"/>
        </w:numPr>
        <w:spacing w:after="80"/>
      </w:pPr>
      <w:r>
        <w:t xml:space="preserve">Basisschool (regulier/speciaal basisonderwijs en speciaal onderwijs): gedurende de eerste drie jaar in het voortgezet onderwijs informeren wij de basisschool over de prestaties van uw kind op onze school;</w:t>
      </w:r>
    </w:p>
    <w:p>
      <w:pPr>
        <w:pStyle w:val="ListParagraph"/>
        <w:numPr>
          <w:ilvl w:val="0"/>
          <w:numId w:val="2"/>
        </w:numPr>
        <w:spacing w:after="80"/>
      </w:pPr>
      <w:r>
        <w:t xml:space="preserve">Vervolgschool: als uw kind de overstap maakt naar een andere school of naar een vervolgopleiding worden persoonsgegevens door middel van het onderwijskundig rapport gedeeld.</w:t>
      </w:r>
    </w:p>
    <w:p>
      <w:pPr>
        <w:pStyle w:val="ListParagraph"/>
        <w:numPr>
          <w:ilvl w:val="0"/>
          <w:numId w:val="2"/>
        </w:numPr>
        <w:spacing w:after="80"/>
      </w:pPr>
      <w:r>
        <w:t xml:space="preserve">Stagebedrijven: om in aanmerking te komen voor (verplichte) bedrijfsstages moeten persoonsgegevens worden uitgewisseld.</w:t>
      </w:r>
    </w:p>
    <w:p>
      <w:pPr>
        <w:pStyle w:val="ListParagraph"/>
        <w:numPr>
          <w:ilvl w:val="0"/>
          <w:numId w:val="2"/>
        </w:numPr>
        <w:spacing w:after="80"/>
      </w:pPr>
      <w:r>
        <w:t xml:space="preserve">Leveranciers van leermiddelen: leveranciers van schoolboeken en ander lesmateriaal moeten informatie hebben om uw kind leermiddelen te kunnen leveren, en ook de beheerder van het leerlingregistratie-systeem Magister heeft gegevens nodig om zijn taak te kunnen vervullen.</w:t>
      </w:r>
    </w:p>
    <w:p>
      <w:pPr>
        <w:pStyle w:val="ListParagraph"/>
        <w:numPr>
          <w:ilvl w:val="0"/>
          <w:numId w:val="2"/>
        </w:numPr>
        <w:spacing w:after="80"/>
      </w:pPr>
      <w:r>
        <w:t xml:space="preserve">Gemeente: voor controle op naleving van de leer- en kwalificatieplicht.</w:t>
      </w:r>
    </w:p>
    <w:p>
      <w:pPr>
        <w:pStyle w:val="ListParagraph"/>
        <w:numPr>
          <w:ilvl w:val="0"/>
          <w:numId w:val="2"/>
        </w:numPr>
        <w:spacing w:after="80"/>
      </w:pPr>
      <w:r>
        <w:t xml:space="preserve">Ministerie van Onderwijs (idem Dienst Uitvoering Onderwijs en de Inspectie van het onderwijs): zij hebben de gegevens van uw kind nodig voor de bekostiging en het toezicht op het onderwijs van onze school.</w:t>
      </w:r>
    </w:p>
    <w:p>
      <w:pPr>
        <w:pStyle w:val="ListParagraph"/>
        <w:numPr>
          <w:ilvl w:val="0"/>
          <w:numId w:val="2"/>
        </w:numPr>
        <w:spacing w:after="80"/>
      </w:pPr>
      <w:r>
        <w:t xml:space="preserve">CJP: voor het aanvragen van de CJP Cultuurkaart voor uw kind.</w:t>
      </w:r>
    </w:p>
    <w:p>
      <w:pPr>
        <w:pStyle w:val="ListParagraph"/>
        <w:numPr>
          <w:ilvl w:val="0"/>
          <w:numId w:val="2"/>
        </w:numPr>
        <w:spacing w:after="80"/>
      </w:pPr>
      <w:r>
        <w:t xml:space="preserve">Intergrip: digitaal volgsysteem in samenwerking met de gemeente.</w:t>
      </w:r>
    </w:p>
    <w:p>
      <w:pPr>
        <w:spacing w:after="160"/>
      </w:pPr>
      <w:r>
        <w:t xml:space="preserve">De hierboven genoemde gegevensverstrekkingen zijn getoetst aan de Algemene verordening gegevens-bescherming (AVG), zij zijn noodzakelijk om te voldoen aan een wettelijke verplichting dan wel de vervulling van een taak van algemeen belang.</w:t>
      </w:r>
    </w:p>
    <w:p>
      <w:pPr>
        <w:spacing w:after="160"/>
      </w:pPr>
      <w:r>
        <w:t xml:space="preserve">De belangrijkste bron van leerlinggegevens is het leerlingsysteem Magister. De cijfers van leerlingen worden bijvoorbeeld opgeslagen in Magister. Magister is beveiligd en alleen personeel van de school kan in Magister gegevens zien. Parmant Scholen hoort bij het bestuur van Ons Middelbaar Onderwijs (OMO). We delen een deel van de gegevens over leerlingen met het bestuur. We doen dit voor de gezamenlijke administratie van OMO en voor het plaatsen van leerlingen.</w:t>
      </w:r>
    </w:p>
    <w:p>
      <w:pPr>
        <w:spacing w:after="160"/>
      </w:pPr>
      <w:r>
        <w:t xml:space="preserve">Voor het gebruik van digitale leermiddelen tijdens de lessen moeten leerlingen inloggen met persoonsgegevens. We hebben afspraken gemaakt over de bescherming van deze persoonsgegevens met de bedrijven die de leermiddelen leveren. Die bedrijven mogen de persoonsgegevens alleen gebruiken als Parmant Scholen daarvoor toestemming heeft gegeven en alleen voor de diensten die we hebben afgesproken.</w:t>
      </w:r>
    </w:p>
    <w:p>
      <w:pPr>
        <w:spacing w:after="160"/>
      </w:pPr>
      <w:r>
        <w:t xml:space="preserve">Bekijk het volledige Privacyreglement verwerking leerlinggevens in artikel 8.01.</w:t>
      </w:r>
    </w:p>
    <w:p>
      <w:pPr>
        <w:pStyle w:val="Heading2"/>
      </w:pPr>
      <w:r>
        <w:t xml:space="preserve">8.03 Informatiebeveiliging</w:t>
      </w:r>
    </w:p>
    <w:p>
      <w:pPr>
        <w:spacing w:after="160"/>
      </w:pPr>
      <w:r>
        <w:t xml:space="preserve">Het is voor iedereen (de vereniging OMO, scholen, leerlingen, ouders, medewerkers) belangrijk dat de informatiebeveiliging op orde is. Naast de wet- en regelgeving waaraan moet worden voldaan, wordt verenigingsbreed gewerkt aan een gedegen informatiebeveiligingsbeleid.</w:t>
      </w:r>
    </w:p>
    <w:p>
      <w:pPr>
        <w:spacing w:after="160"/>
      </w:pPr>
      <w:r>
        <w:rPr>
          <w:b/>
          <w:bCs/>
        </w:rPr>
        <w:t xml:space="preserve">Wat is informatiebeveiliging?</w:t>
      </w:r>
    </w:p>
    <w:p>
      <w:pPr>
        <w:spacing w:after="160"/>
      </w:pPr>
      <w:r>
        <w:t xml:space="preserve">Onder de informatie die wordt beveiligd verstaan we (onder andere) persoonsgegevens, intellectueel eigendom, bedrijfsgevoelige informatie en de informatie over/van al je relaties (waaronder leerlingen, ouders, medewerkers). Met informatiebeveiliging wil een organisatie ongewenste toegang tot, en daarnaast de verwerking en vernietiging van, informatie voorkomen. Daarnaast willen wij ook de gevolgen van een mogelijk datalek minimaliseren. Dit is een combinatie van beleid, procedures, maatregelen en gedrag.</w:t>
      </w:r>
    </w:p>
    <w:p>
      <w:pPr>
        <w:spacing w:after="160"/>
      </w:pPr>
      <w:r>
        <w:rPr>
          <w:b/>
          <w:bCs/>
        </w:rPr>
        <w:t xml:space="preserve">Informatiebeveiliging binnen vereniging Ons Middelbaar Onderwijs</w:t>
      </w:r>
    </w:p>
    <w:p>
      <w:pPr>
        <w:spacing w:after="160"/>
      </w:pPr>
      <w:r>
        <w:t xml:space="preserve">De vereniging werkt met het ‘Informatiebeveiliging normenkader’ dat gebaseerd is op de ISO 27001. Deze is door Kennisnet in de huidige vorm gedeeld en deze volgen wij. In het normenkader wordt gesproken over een volwassenheidsniveau van 1 tot en met 5. Het is een eis dat wij eind 2026 voldoen aan niveau 3 binnen de vereniging. Naast het normenkader wordt er ook gewerkt aan Awareness dat samen met privacy hand in hand gaat.</w:t>
      </w:r>
    </w:p>
    <w:p>
      <w:pPr>
        <w:spacing w:after="160"/>
      </w:pPr>
      <w:r>
        <w:t xml:space="preserve">Zijn er vragen over informatiebeveiliging binnen de vereniging? Stel ze via </w:t>
      </w:r>
      <w:hyperlink w:history="1" r:id="rIdt8jpd2vlrcyty-9gi6pqs">
        <w:r>
          <w:rPr>
            <w:rStyle w:val="Hyperlink"/>
            <w:color w:val="0563C1"/>
            <w:u w:val="single"/>
          </w:rPr>
          <w:t xml:space="preserve">ib@omo.nl</w:t>
        </w:r>
      </w:hyperlink>
      <w:r>
        <w:t xml:space="preserve">.</w:t>
      </w:r>
    </w:p>
    <w:p>
      <w:pPr>
        <w:pStyle w:val="Heading2"/>
      </w:pPr>
      <w:r>
        <w:t xml:space="preserve">8.04 Informatieverstrekking ouders 18+ leerlingen</w:t>
      </w:r>
    </w:p>
    <w:p>
      <w:pPr>
        <w:spacing w:after="160"/>
      </w:pPr>
      <w:r>
        <w:t xml:space="preserve">De school vindt het belangrijk om ouder(s)/verzorger(s) te informeren over onderwijsvorderingen zolang de leerling staat ingeschreven. Daarom zal de school aan iedere leerling van 18 jaar en ouder vragen om daarvoor schriftelijk toestemming te geven. Deze toestemming omvat mede de inlog van ouder(s)/verzorger(s) in Magister.</w:t>
      </w:r>
    </w:p>
    <w:p>
      <w:pPr>
        <w:spacing w:after="160"/>
      </w:pPr>
      <w:r>
        <w:t xml:space="preserve">Voor vragen en opmerkingen kunnen ouders en leerlingen terecht bij Esther Le Large, het privacy-aanspreekpunt binnen Parmant Scholen (</w:t>
      </w:r>
      <w:hyperlink w:history="1" r:id="rIdpl3xpg41qbfcjhuabi2zt">
        <w:r>
          <w:rPr>
            <w:rStyle w:val="Hyperlink"/>
            <w:color w:val="0563C1"/>
            <w:u w:val="single"/>
          </w:rPr>
          <w:t xml:space="preserve">e.lelarge@parmantscholen.nl</w:t>
        </w:r>
      </w:hyperlink>
      <w:r>
        <w:t xml:space="preserve">) of bij de Functionaris voor de Gegevensbescherming van OMO (</w:t>
      </w:r>
      <w:hyperlink w:history="1" r:id="rIdr9d_sqaxvx6wr2upf7a0x">
        <w:r>
          <w:rPr>
            <w:rStyle w:val="Hyperlink"/>
            <w:color w:val="0563C1"/>
            <w:u w:val="single"/>
          </w:rPr>
          <w:t xml:space="preserve">fg@omo.nl</w:t>
        </w:r>
      </w:hyperlink>
      <w:r>
        <w:t xml:space="preserve">). Daarnaast hanteert OMO een</w:t>
      </w:r>
      <w:hyperlink w:history="1" r:id="rIdlljm-6zphrminjfjd8ixl">
        <w:r>
          <w:rPr>
            <w:rStyle w:val="Hyperlink"/>
            <w:color w:val="0563C1"/>
            <w:u w:val="single"/>
          </w:rPr>
          <w:t xml:space="preserve">klachtenregeling</w:t>
        </w:r>
      </w:hyperlink>
      <w:r>
        <w:t xml:space="preserve">.</w:t>
      </w:r>
    </w:p>
    <w:p>
      <w:r>
        <w:br w:type="page"/>
      </w:r>
    </w:p>
    <w:p>
      <w:pPr>
        <w:pStyle w:val="Heading1"/>
      </w:pPr>
      <w:r>
        <w:t xml:space="preserve">09. Veiligheid en integriteit</w:t>
      </w:r>
    </w:p>
    <w:p>
      <w:pPr>
        <w:pStyle w:val="Heading2"/>
      </w:pPr>
      <w:r>
        <w:t xml:space="preserve">9.01 Sociale veiligheid en vertrouwenspersonen</w:t>
      </w:r>
    </w:p>
    <w:p>
      <w:pPr>
        <w:spacing w:after="160"/>
      </w:pPr>
      <w:r>
        <w:t xml:space="preserve">Parmant Scholen staat voor een veilige leer- en werkomgeving: voor leerlingen en voor medewerkers. Iedereen moet zich bij ons veilig kunnen voelen! In je doen en laten, in het geven en ontvangen van feedback, in het kunnen én mogen zijn wie je bent. Ongewenste omgangsvormen in welke vorm dan ook, staan wij niet toe. Wij voeren dan ook actief beleid om de fysieke en sociale veiligheid te borgen en hanteren daartoe de volgende instrumenten:</w:t>
      </w:r>
    </w:p>
    <w:p>
      <w:pPr>
        <w:spacing w:after="160"/>
      </w:pPr>
      <w:r>
        <w:rPr>
          <w:b/>
          <w:bCs/>
        </w:rPr>
        <w:t xml:space="preserve">Fysiek</w:t>
      </w:r>
    </w:p>
    <w:p>
      <w:pPr>
        <w:pStyle w:val="ListParagraph"/>
        <w:numPr>
          <w:ilvl w:val="0"/>
          <w:numId w:val="2"/>
        </w:numPr>
        <w:spacing w:after="80"/>
      </w:pPr>
      <w:r>
        <w:t xml:space="preserve">Risico-inventarisatie en evaluatie (RI&amp;E)</w:t>
      </w:r>
    </w:p>
    <w:p>
      <w:pPr>
        <w:pStyle w:val="ListParagraph"/>
        <w:numPr>
          <w:ilvl w:val="0"/>
          <w:numId w:val="2"/>
        </w:numPr>
        <w:spacing w:after="80"/>
      </w:pPr>
      <w:r>
        <w:t xml:space="preserve">Plan van aanpak behorend bij de RI&amp;E</w:t>
      </w:r>
    </w:p>
    <w:p>
      <w:pPr>
        <w:spacing w:after="160"/>
      </w:pPr>
      <w:r>
        <w:rPr>
          <w:b/>
          <w:bCs/>
        </w:rPr>
        <w:t xml:space="preserve">Sociaal</w:t>
      </w:r>
    </w:p>
    <w:p>
      <w:pPr>
        <w:pStyle w:val="ListParagraph"/>
        <w:numPr>
          <w:ilvl w:val="0"/>
          <w:numId w:val="2"/>
        </w:numPr>
        <w:spacing w:after="80"/>
      </w:pPr>
      <w:hyperlink w:history="1" r:id="rIdqauja7q7zttwelp3fzspu">
        <w:r>
          <w:rPr>
            <w:rStyle w:val="Hyperlink"/>
            <w:color w:val="0563C1"/>
            <w:u w:val="single"/>
          </w:rPr>
          <w:t xml:space="preserve">Schoolveiligheidsplan</w:t>
        </w:r>
      </w:hyperlink>
      <w:r>
        <w:t xml:space="preserve"> waarin preventief en curatief beleid omschreven staat met gedragscodes en protocollen, waaronder cameratoezicht en het recht van de school om, met toestemming van de schoolleiding, kluisjes te openen.</w:t>
      </w:r>
    </w:p>
    <w:p>
      <w:pPr>
        <w:pStyle w:val="ListParagraph"/>
        <w:numPr>
          <w:ilvl w:val="0"/>
          <w:numId w:val="2"/>
        </w:numPr>
        <w:spacing w:after="80"/>
      </w:pPr>
      <w:r>
        <w:t xml:space="preserve">Een aangestelde schoolveiligheidscoördinator en een anti-pestcoördinator.</w:t>
      </w:r>
    </w:p>
    <w:p>
      <w:pPr>
        <w:pStyle w:val="ListParagraph"/>
        <w:numPr>
          <w:ilvl w:val="0"/>
          <w:numId w:val="2"/>
        </w:numPr>
        <w:spacing w:after="80"/>
      </w:pPr>
      <w:r>
        <w:t xml:space="preserve">Tevredenheidsonderzoek voor leerlingen, medewerkers en ouders. In dit onderzoek wordt ook het veiligheidsgevoel en pestgedrag uitdrukkelijk benoemd.</w:t>
      </w:r>
    </w:p>
    <w:p>
      <w:pPr>
        <w:pStyle w:val="ListParagraph"/>
        <w:numPr>
          <w:ilvl w:val="0"/>
          <w:numId w:val="2"/>
        </w:numPr>
        <w:spacing w:after="80"/>
      </w:pPr>
      <w:hyperlink w:history="1" r:id="rIdahu2hqjk_at_beyhcs4s3">
        <w:r>
          <w:rPr>
            <w:rStyle w:val="Hyperlink"/>
            <w:color w:val="0563C1"/>
            <w:u w:val="single"/>
          </w:rPr>
          <w:t xml:space="preserve">Integriteitscode Ons Middelbaar Onderwijs (OMO).</w:t>
        </w:r>
      </w:hyperlink>
    </w:p>
    <w:p>
      <w:pPr>
        <w:pStyle w:val="ListParagraph"/>
        <w:numPr>
          <w:ilvl w:val="0"/>
          <w:numId w:val="2"/>
        </w:numPr>
        <w:spacing w:after="80"/>
      </w:pPr>
      <w:hyperlink w:history="1" r:id="rIdrignr-874eqa3watz8rey">
        <w:r>
          <w:rPr>
            <w:rStyle w:val="Hyperlink"/>
            <w:color w:val="0563C1"/>
            <w:u w:val="single"/>
          </w:rPr>
          <w:t xml:space="preserve">Integriteitscode en gedragscode gebruik social media Parmant Scholen.</w:t>
        </w:r>
      </w:hyperlink>
    </w:p>
    <w:p>
      <w:pPr>
        <w:spacing w:after="160"/>
      </w:pPr>
      <w:r>
        <w:t xml:space="preserve">Wij willen dat iedereen die bij ons leert, werkt en ons bezoekt, zich bij ons welkom en veilig kan voelen. Dagelijks maken we samen morgen mooi vanuit onze gemeenschappelijke kernwaarden kansrijk, divers en bijdragend, die het hart van onze collectieve cultuur vormen.</w:t>
      </w:r>
    </w:p>
    <w:p>
      <w:pPr>
        <w:spacing w:after="160"/>
      </w:pPr>
      <w:r>
        <w:t xml:space="preserve">Een cultuur waarin je je gezien, gehoord en gerespecteerd voelt in wie je bent. Een cultuur waarbij de norm is dat we de (professionele) ruimte bij en naar elkaar voelen om ons respectvol te kunnen uitspreken, zaken met elkaar te kunnen bespreken en af te spreken, elkaar feedback te kunnen geven en deze ook te kunnen ontvangen en waar nodig elkaar ook te kunnen aanspreken.</w:t>
      </w:r>
    </w:p>
    <w:p>
      <w:pPr>
        <w:spacing w:after="160"/>
      </w:pPr>
      <w:r>
        <w:t xml:space="preserve">Het kan zijn dat je daarin vastloopt of ervaringen hebt die je een onprettig gevoel (hebben) geven, je geraakt hebben. Ook kan het zijn dat er (privé)omstandigheden zijn die je (nog) niet wilt delen, maar die wel je wel bezighouden en die mogelijk van invloed zijn op je concentratie, motivatie, leer- of werkprestaties. Of misschien wil je vertrouwelijk sparren of advies inwinnen over de aanpak van een bepaalde situatie. Voor al dit soort vragen kun je terecht bij een vertrouwenspersoon.</w:t>
      </w:r>
    </w:p>
    <w:p>
      <w:pPr>
        <w:pStyle w:val="Heading5"/>
      </w:pPr>
      <w:r>
        <w:rPr>
          <w:b/>
          <w:bCs/>
        </w:rPr>
        <w:t xml:space="preserve">Vertrouwenspersonen en vertrouwensinspecteurs</w:t>
      </w:r>
    </w:p>
    <w:p>
      <w:pPr>
        <w:spacing w:after="160"/>
      </w:pPr>
      <w:r>
        <w:rPr>
          <w:b/>
          <w:bCs/>
        </w:rPr>
        <w:t xml:space="preserve">Leerlingen</w:t>
      </w:r>
      <w:r>
        <w:br/>
        <w:t xml:space="preserve"/>
      </w:r>
      <w:r>
        <w:t xml:space="preserve"> Voor een vertrouwensgesprek of het vertrouwelijk melden van ongewenste omgangsvormen zoals (seksuele) intimidatie, pesten, agressie, bedreiging, kunnen leerlingen terecht bij de vertrouwenspersoon leerlingen van onze school: Anouk Beek (</w:t>
      </w:r>
      <w:hyperlink w:history="1" r:id="rId2doc_uttb_v5jl1xkkpe6">
        <w:r>
          <w:rPr>
            <w:rStyle w:val="Hyperlink"/>
            <w:color w:val="0563C1"/>
            <w:u w:val="single"/>
          </w:rPr>
          <w:t xml:space="preserve">a.beek@parmantscholen.nl</w:t>
        </w:r>
      </w:hyperlink>
      <w:r>
        <w:t xml:space="preserve">).</w:t>
      </w:r>
    </w:p>
    <w:p>
      <w:pPr>
        <w:spacing w:after="160"/>
      </w:pPr>
      <w:r>
        <w:rPr>
          <w:b/>
          <w:bCs/>
        </w:rPr>
        <w:t xml:space="preserve">Ouders, leerlingen en medewerkers</w:t>
      </w:r>
      <w:r>
        <w:br/>
        <w:t xml:space="preserve"/>
      </w:r>
      <w:r>
        <w:t xml:space="preserve"> Parmant Scholen heeft ook een interne vertrouwenspersoon ongewenste omgangsvormen en integriteit bij wie je veilig en volledig anoniem, in vertrouwen je verhaal kunt doen en bij wie je een luisterend oor vindt: Maaike van der Graaf. Medewerkers, maar ook ouders en leerlingen kunnen bij haar terecht voor vertrouwenszaken.</w:t>
      </w:r>
    </w:p>
    <w:p>
      <w:pPr>
        <w:spacing w:after="160"/>
      </w:pPr>
      <w:r>
        <w:t xml:space="preserve">Voor contact of het maken van een vertrouwelijke afspraak kunt u haar mailen op </w:t>
      </w:r>
      <w:hyperlink w:history="1" r:id="rId7jpi9luhiqrfatn_gfu4r">
        <w:r>
          <w:rPr>
            <w:rStyle w:val="Hyperlink"/>
            <w:color w:val="0563C1"/>
            <w:u w:val="single"/>
          </w:rPr>
          <w:t xml:space="preserve">vertrouwenspersoon@parmantscholen.nl</w:t>
        </w:r>
      </w:hyperlink>
      <w:r>
        <w:t xml:space="preserve"> of bereiken via het algemene telefoonnummer van Parmant Scholen: 040 – 790 00 80.</w:t>
      </w:r>
      <w:r>
        <w:br/>
        <w:t xml:space="preserve"/>
      </w:r>
      <w:r>
        <w:t xml:space="preserve"> Ook kun je terecht bij landelijke vertrouwensinspecteurs. Zij zijn bereikbaar op: 0900 – 111 31 11 (lokaal tarief). Meer informatie: </w:t>
      </w:r>
      <w:hyperlink w:history="1" r:id="rIdkgcwicxoiupxjimj4dgne">
        <w:r>
          <w:rPr>
            <w:rStyle w:val="Hyperlink"/>
            <w:color w:val="0563C1"/>
            <w:u w:val="single"/>
          </w:rPr>
          <w:t xml:space="preserve">www.onderwijsinspectie.nl</w:t>
        </w:r>
      </w:hyperlink>
      <w:r>
        <w:t xml:space="preserve">.</w:t>
      </w:r>
    </w:p>
    <w:p>
      <w:pPr>
        <w:spacing w:after="160"/>
      </w:pPr>
      <w:r>
        <w:t xml:space="preserve">Meer weten over ons beleid?</w:t>
      </w:r>
    </w:p>
    <w:p>
      <w:pPr>
        <w:pStyle w:val="ListParagraph"/>
        <w:numPr>
          <w:ilvl w:val="0"/>
          <w:numId w:val="2"/>
        </w:numPr>
        <w:spacing w:after="80"/>
      </w:pPr>
      <w:hyperlink w:history="1" r:id="rId2fteoo-fq9lskhlbqzpce">
        <w:r>
          <w:rPr>
            <w:rStyle w:val="Hyperlink"/>
            <w:color w:val="0563C1"/>
            <w:u w:val="single"/>
          </w:rPr>
          <w:t xml:space="preserve">Sociaal veiligheidsplan</w:t>
        </w:r>
      </w:hyperlink>
    </w:p>
    <w:p>
      <w:pPr>
        <w:pStyle w:val="ListParagraph"/>
        <w:numPr>
          <w:ilvl w:val="0"/>
          <w:numId w:val="2"/>
        </w:numPr>
        <w:spacing w:after="80"/>
      </w:pPr>
      <w:hyperlink w:history="1" r:id="rId4znhpojlxup-ys7r_l5jk">
        <w:r>
          <w:rPr>
            <w:rStyle w:val="Hyperlink"/>
            <w:color w:val="0563C1"/>
            <w:u w:val="single"/>
          </w:rPr>
          <w:t xml:space="preserve">Anti-pestprotocol</w:t>
        </w:r>
      </w:hyperlink>
    </w:p>
    <w:p>
      <w:pPr>
        <w:pStyle w:val="ListParagraph"/>
        <w:numPr>
          <w:ilvl w:val="0"/>
          <w:numId w:val="2"/>
        </w:numPr>
        <w:spacing w:after="80"/>
      </w:pPr>
      <w:hyperlink w:history="1" r:id="rIdlqtcmpw4wirlyxspmlt2g">
        <w:r>
          <w:rPr>
            <w:rStyle w:val="Hyperlink"/>
            <w:color w:val="0563C1"/>
            <w:u w:val="single"/>
          </w:rPr>
          <w:t xml:space="preserve">Social mediaprotocol</w:t>
        </w:r>
      </w:hyperlink>
    </w:p>
    <w:p>
      <w:pPr>
        <w:pStyle w:val="ListParagraph"/>
        <w:numPr>
          <w:ilvl w:val="0"/>
          <w:numId w:val="2"/>
        </w:numPr>
        <w:spacing w:after="80"/>
      </w:pPr>
      <w:hyperlink w:history="1" r:id="rIdt5hs5v5cszbqpkxg290z_">
        <w:r>
          <w:rPr>
            <w:rStyle w:val="Hyperlink"/>
            <w:color w:val="0563C1"/>
            <w:u w:val="single"/>
          </w:rPr>
          <w:t xml:space="preserve">OMO-klachtenregeling integriteit</w:t>
        </w:r>
      </w:hyperlink>
    </w:p>
    <w:p>
      <w:pPr>
        <w:pStyle w:val="ListParagraph"/>
        <w:numPr>
          <w:ilvl w:val="0"/>
          <w:numId w:val="2"/>
        </w:numPr>
        <w:spacing w:after="80"/>
      </w:pPr>
      <w:hyperlink w:history="1" r:id="rIdpg8lt4jjujf9lnp4p813e">
        <w:r>
          <w:rPr>
            <w:rStyle w:val="Hyperlink"/>
            <w:color w:val="0563C1"/>
            <w:u w:val="single"/>
          </w:rPr>
          <w:t xml:space="preserve">Klokkenluidersregeling</w:t>
        </w:r>
      </w:hyperlink>
    </w:p>
    <w:p>
      <w:pPr>
        <w:pStyle w:val="ListParagraph"/>
        <w:numPr>
          <w:ilvl w:val="0"/>
          <w:numId w:val="2"/>
        </w:numPr>
        <w:spacing w:after="80"/>
      </w:pPr>
      <w:hyperlink w:history="1" r:id="rIdqy-mgkxdq1idfci83zk7o">
        <w:r>
          <w:rPr>
            <w:rStyle w:val="Hyperlink"/>
            <w:color w:val="0563C1"/>
            <w:u w:val="single"/>
          </w:rPr>
          <w:t xml:space="preserve">Externe vertrouwenspersoon OMO</w:t>
        </w:r>
      </w:hyperlink>
    </w:p>
    <w:p>
      <w:pPr>
        <w:pStyle w:val="Heading2"/>
      </w:pPr>
      <w:r>
        <w:t xml:space="preserve">9.02 Meldcode huiselijk geweld en kindermishandeling</w:t>
      </w:r>
    </w:p>
    <w:p>
      <w:pPr>
        <w:spacing w:after="160"/>
      </w:pPr>
      <w:r>
        <w:t xml:space="preserve">Bij een vermoeden van huiselijk geweld, mishandeling, verwaarlozing, seksueel misbruik en/of loverboys is de school vanuit de wet verplicht om dit vermoeden te melden bij Veilig Thuis.</w:t>
      </w:r>
    </w:p>
    <w:p>
      <w:pPr>
        <w:spacing w:after="160"/>
      </w:pPr>
      <w:r>
        <w:t xml:space="preserve">In deze </w:t>
      </w:r>
      <w:hyperlink w:history="1" r:id="rIdyk1wrylnkpcpibhrdgqp0">
        <w:r>
          <w:rPr>
            <w:rStyle w:val="Hyperlink"/>
            <w:color w:val="0563C1"/>
            <w:u w:val="single"/>
          </w:rPr>
          <w:t xml:space="preserve">meldcode</w:t>
        </w:r>
      </w:hyperlink>
      <w:r>
        <w:t xml:space="preserve"> wordt aangegeven hoe binnen onze school wordt omgegaan met signalen van huiselijk geweld of kindermishandeling, zodat zo snel en adequaat mogelijk hulp geboden kan worden. Bij zorgwekkende signalen ondersteunt en adviseert de aandachtsfunctionaris de medewerker bij het volgen van de meldcode.</w:t>
      </w:r>
    </w:p>
    <w:p>
      <w:pPr>
        <w:spacing w:after="160"/>
      </w:pPr>
      <w:r>
        <w:t xml:space="preserve">Meer informatie is na te lezen op</w:t>
      </w:r>
      <w:hyperlink w:history="1" r:id="rIdrsmtfwtvvcidmr_rjcoxn">
        <w:r>
          <w:rPr>
            <w:rStyle w:val="Hyperlink"/>
            <w:color w:val="0563C1"/>
            <w:u w:val="single"/>
          </w:rPr>
          <w:t xml:space="preserve">www.rijksoverheid.nl</w:t>
        </w:r>
      </w:hyperlink>
    </w:p>
    <w:p>
      <w:pPr>
        <w:pStyle w:val="Heading2"/>
      </w:pPr>
      <w:r>
        <w:t xml:space="preserve">9.03 Schoolveiligheidsplan</w:t>
      </w:r>
    </w:p>
    <w:p>
      <w:pPr>
        <w:spacing w:after="160"/>
      </w:pPr>
      <w:r>
        <w:t xml:space="preserve">De school wil leerlingen en medewerkers een veilige omgeving bieden, een omgeving waar geleerd en gewerkt kan worden op een prettige manier. Om dit te bereiken heeft Parmant Aloysius beleid geformuleerd in het schoolveiligheidsplan.</w:t>
      </w:r>
    </w:p>
    <w:p>
      <w:pPr>
        <w:spacing w:after="160"/>
      </w:pPr>
      <w:r>
        <w:t xml:space="preserve">De veiligheidscoördinator is de </w:t>
      </w:r>
      <w:hyperlink w:history="1" r:id="rIdakfpenjzdtrpqfho9lv3v">
        <w:r>
          <w:rPr>
            <w:rStyle w:val="Hyperlink"/>
            <w:color w:val="0563C1"/>
            <w:u w:val="single"/>
          </w:rPr>
          <w:t xml:space="preserve">heer R. van Hoof.</w:t>
        </w:r>
      </w:hyperlink>
    </w:p>
    <w:p>
      <w:r>
        <w:t xml:space="preserve">Schoolveiligheidsplan</w:t>
      </w:r>
    </w:p>
    <w:p>
      <w:pPr>
        <w:pStyle w:val="Heading2"/>
      </w:pPr>
      <w:r>
        <w:t xml:space="preserve">9.04 Anti-pestprotocol</w:t>
      </w:r>
    </w:p>
    <w:p>
      <w:pPr>
        <w:spacing w:after="160"/>
      </w:pPr>
      <w:r>
        <w:t xml:space="preserve">De school heeft een </w:t>
      </w:r>
      <w:hyperlink w:history="1" r:id="rIdvc7bqsmi-yshmrjds8ykl">
        <w:r>
          <w:rPr>
            <w:rStyle w:val="Hyperlink"/>
            <w:color w:val="0563C1"/>
            <w:u w:val="single"/>
          </w:rPr>
          <w:t xml:space="preserve">Anti-pestprotocol</w:t>
        </w:r>
      </w:hyperlink>
    </w:p>
    <w:p>
      <w:pPr>
        <w:spacing w:after="160"/>
      </w:pPr>
      <w:hyperlink w:history="1" r:id="rId3-gds2vorm9mcfppapinb">
        <w:r>
          <w:rPr>
            <w:rStyle w:val="Hyperlink"/>
            <w:color w:val="0563C1"/>
            <w:u w:val="single"/>
          </w:rPr>
          <w:t xml:space="preserve">Mevr. A. Beek</w:t>
        </w:r>
      </w:hyperlink>
      <w:r>
        <w:t xml:space="preserve"> is de anti-pestcoördinator</w:t>
      </w:r>
    </w:p>
    <w:p>
      <w:pPr>
        <w:pStyle w:val="Heading2"/>
      </w:pPr>
      <w:r>
        <w:t xml:space="preserve">9.05 Social-media protocol</w:t>
      </w:r>
    </w:p>
    <w:p>
      <w:pPr>
        <w:spacing w:after="160"/>
      </w:pPr>
      <w:r>
        <w:t xml:space="preserve">Leerlingen groeien op in een digitaal tijdperk vol met nieuwe mogelijkheden. Via het internet ligt de wereld letterlijk aan hun voeten. Facebook, Twitter, Snapchat, Instagram, gamen (Fortnite), vloggen, fora, Whatsapp, Tik Tok, Cyberpesten, influencers, livestreams etc. Allemaal ‘dagelijkse kost’. Social media is ook niet meer op school weg te denken.</w:t>
      </w:r>
    </w:p>
    <w:p>
      <w:pPr>
        <w:spacing w:after="160"/>
      </w:pPr>
      <w:r>
        <w:t xml:space="preserve">In de mentorlessen wordt regelmatig aandacht besteed aan het (omgaan) met social media.Onderwerpen zijn onder andere, gebruik van social media, de voor- en nadelen van social media en digitaal pesten.</w:t>
      </w:r>
    </w:p>
    <w:p>
      <w:pPr>
        <w:spacing w:after="160"/>
      </w:pPr>
      <w:r>
        <w:t xml:space="preserve">Afspraken over de omgang met social media zijn vastgelegd in een </w:t>
      </w:r>
      <w:hyperlink w:history="1" r:id="rIdblczh1o8h7qjodsyru2nc">
        <w:r>
          <w:rPr>
            <w:rStyle w:val="Hyperlink"/>
            <w:color w:val="0563C1"/>
            <w:u w:val="single"/>
          </w:rPr>
          <w:t xml:space="preserve">protocol.</w:t>
        </w:r>
      </w:hyperlink>
    </w:p>
    <w:p>
      <w:pPr>
        <w:pStyle w:val="Heading2"/>
      </w:pPr>
      <w:r>
        <w:t xml:space="preserve">9.06 Beleid Stimulerende en verdovende middelen</w:t>
      </w:r>
    </w:p>
    <w:p>
      <w:pPr>
        <w:spacing w:after="160"/>
      </w:pPr>
      <w:r>
        <w:t xml:space="preserve">Parmant Scholen biedt een veilige, gezonde en toekomstgerichte leeromgeving waarin leerlingen zich optimaal kunnen ontwikkelen.</w:t>
      </w:r>
    </w:p>
    <w:p>
      <w:pPr>
        <w:spacing w:after="160"/>
      </w:pPr>
      <w:r>
        <w:t xml:space="preserve">Stimulerende en verdovende middelen zoals energiedrankjes, tabak, vapes, alcohol en drugs vormen een risico voor de ontwikkeling, gezondheid en leerprestaties van onze leerlingen en zijn om die reden verboden op school.</w:t>
      </w:r>
    </w:p>
    <w:p>
      <w:pPr>
        <w:spacing w:after="160"/>
      </w:pPr>
      <w:r>
        <w:t xml:space="preserve">Ons zero-tolerancebeleid ten aanzien van stimulerende en verdovende middelen vormt een belangrijke pijler van onze gemeenschap. Daarmee waarborgen we een veilige omgeving waarin leren en persoonlijke groei centraal staan.</w:t>
      </w:r>
    </w:p>
    <w:p>
      <w:pPr>
        <w:spacing w:after="160"/>
      </w:pPr>
      <w:r>
        <w:rPr>
          <w:b/>
          <w:bCs/>
        </w:rPr>
        <w:t xml:space="preserve">Gedrag van leerlingen</w:t>
      </w:r>
      <w:r>
        <w:br/>
        <w:t xml:space="preserve"/>
      </w:r>
      <w:r>
        <w:t xml:space="preserve"> Binnen Parmant Scholen geldt een nultolerantiebeleid ten aanzien van stimulerende en verdovende middelen. Dit betekent dat het gebruik, bezit of verspreiding van dergelijke middelen verboden is:</w:t>
      </w:r>
    </w:p>
    <w:p>
      <w:pPr>
        <w:pStyle w:val="ListParagraph"/>
        <w:numPr>
          <w:ilvl w:val="0"/>
          <w:numId w:val="2"/>
        </w:numPr>
        <w:spacing w:after="80"/>
      </w:pPr>
      <w:r>
        <w:t xml:space="preserve">In het schoolgebouw en op het schoolterrein;</w:t>
      </w:r>
    </w:p>
    <w:p>
      <w:pPr>
        <w:pStyle w:val="ListParagraph"/>
        <w:numPr>
          <w:ilvl w:val="0"/>
          <w:numId w:val="2"/>
        </w:numPr>
        <w:spacing w:after="80"/>
      </w:pPr>
      <w:r>
        <w:t xml:space="preserve">In de directe omgeving van de school;</w:t>
      </w:r>
    </w:p>
    <w:p>
      <w:pPr>
        <w:pStyle w:val="ListParagraph"/>
        <w:numPr>
          <w:ilvl w:val="0"/>
          <w:numId w:val="2"/>
        </w:numPr>
        <w:spacing w:after="80"/>
      </w:pPr>
      <w:r>
        <w:t xml:space="preserve">Tijdens alle schoolactiviteiten, waaronder (buitenlandse) reizen, excursies, stages en andere buitenschoolse bijeenkomsten.</w:t>
      </w:r>
    </w:p>
    <w:p>
      <w:pPr>
        <w:spacing w:after="160"/>
      </w:pPr>
      <w:r>
        <w:t xml:space="preserve">Leerlingen worden aangesproken op hun eigen verantwoordelijkheid en krijgen, waar nodig, ondersteuning gericht op bewustwording, met oog voor hun persoonlijke omstandigheden en ontwikkelingsfase.</w:t>
      </w:r>
    </w:p>
    <w:p>
      <w:pPr>
        <w:spacing w:after="160"/>
      </w:pPr>
      <w:r>
        <w:rPr>
          <w:b/>
          <w:bCs/>
        </w:rPr>
        <w:t xml:space="preserve">Houding en gedrag van medewerkers</w:t>
      </w:r>
      <w:r>
        <w:br/>
        <w:t xml:space="preserve"/>
      </w:r>
      <w:r>
        <w:t xml:space="preserve"> Dit beleid vormt een nadere uitwerking van de Parmant Gedragswijzer en ondersteunt ons streven naar een veilige, integere en inclusieve leer- en werkomgeving.</w:t>
      </w:r>
    </w:p>
    <w:p>
      <w:pPr>
        <w:spacing w:after="160"/>
      </w:pPr>
      <w:r>
        <w:t xml:space="preserve">Onze kernwaarden, kansrijk, divers en bijdragend, vormen het fundament voor gewenst gedrag, samenwerking en voorbeeldgedrag binnen onze gemeenschap.</w:t>
      </w:r>
    </w:p>
    <w:p>
      <w:pPr>
        <w:spacing w:after="160"/>
      </w:pPr>
      <w:r>
        <w:t xml:space="preserve">Medewerkers vervullen een voorbeeldrol in het naleven en uitdragen van dit beleid. Zij dragen actief bij aan een gezonde, veilige en positieve schoolcultuur door gezond gedrag te bevorderen en consequent op te treden bij overtredingen.</w:t>
      </w:r>
    </w:p>
    <w:p>
      <w:pPr>
        <w:spacing w:after="160"/>
      </w:pPr>
      <w:r>
        <w:t xml:space="preserve">Van medewerkers wordt verwacht dat zij altijd en zeker in het bijzijn van leerlingen:</w:t>
      </w:r>
    </w:p>
    <w:p>
      <w:pPr>
        <w:pStyle w:val="ListParagraph"/>
        <w:numPr>
          <w:ilvl w:val="0"/>
          <w:numId w:val="2"/>
        </w:numPr>
        <w:spacing w:after="80"/>
      </w:pPr>
      <w:r>
        <w:t xml:space="preserve">Een professionele en gezonde levensstijl uitdragen;</w:t>
      </w:r>
    </w:p>
    <w:p>
      <w:pPr>
        <w:pStyle w:val="ListParagraph"/>
        <w:numPr>
          <w:ilvl w:val="0"/>
          <w:numId w:val="2"/>
        </w:numPr>
        <w:spacing w:after="80"/>
      </w:pPr>
      <w:r>
        <w:t xml:space="preserve">Eenduidig en zorgvuldig handelen bij overtredingen van dit beleid;</w:t>
      </w:r>
    </w:p>
    <w:p>
      <w:pPr>
        <w:pStyle w:val="ListParagraph"/>
        <w:numPr>
          <w:ilvl w:val="0"/>
          <w:numId w:val="2"/>
        </w:numPr>
        <w:spacing w:after="80"/>
      </w:pPr>
      <w:r>
        <w:t xml:space="preserve">Samenwerken met collega’s, ouders en externe partners ter ondersteuning van leerlingen;</w:t>
      </w:r>
    </w:p>
    <w:p>
      <w:pPr>
        <w:pStyle w:val="ListParagraph"/>
        <w:numPr>
          <w:ilvl w:val="0"/>
          <w:numId w:val="2"/>
        </w:numPr>
        <w:spacing w:after="80"/>
      </w:pPr>
      <w:r>
        <w:t xml:space="preserve">Leerlingen ondersteunend en ontwikkelingsgericht benaderen, met respect voor diversiteit en persoonlijke achtergrond.</w:t>
      </w:r>
    </w:p>
    <w:p>
      <w:pPr>
        <w:spacing w:after="160"/>
      </w:pPr>
      <w:r>
        <w:t xml:space="preserve">Het verbod op het gebruik van stimulerende en verdovende middelen geldt eveneens voor alle medewerkers tijdens schooltijd en bij alle schoolgerelateerde activiteiten.</w:t>
      </w:r>
    </w:p>
    <w:p>
      <w:pPr>
        <w:spacing w:after="160"/>
      </w:pPr>
      <w:r>
        <w:t xml:space="preserve">De uitvoering, opvolging en toepassing van maatregelen worden binnen alle Parmant-vestigingen op zorgvuldige en eenduidige wijze door de schoolleiding gewaarborgd, met inachtneming van de specifieke doelgroep en context van iedere vestiging.</w:t>
      </w:r>
    </w:p>
    <w:p>
      <w:pPr>
        <w:pStyle w:val="Heading2"/>
      </w:pPr>
      <w:r>
        <w:t xml:space="preserve">9.07 Formulier melden datalek</w:t>
      </w:r>
    </w:p>
    <w:p>
      <w:pPr>
        <w:spacing w:after="160"/>
      </w:pPr>
      <w:r>
        <w:t xml:space="preserve">Heeft u als medewerker, ouder/verzorger, leerling, of bezoeker van Parmant Aloysius te maken gehad met een cybersecurity incident of een datalek? Meld deze dan direct bij scholenvereniging Ons Middelbaar Onderwijs (OMO) via de link onderaan deze pagina. De betrokkenen worden daarmee direct op de hoogte gebracht en kunnen meteen ingrijpen wanneer noodzakelijk.</w:t>
      </w:r>
    </w:p>
    <w:p>
      <w:pPr>
        <w:spacing w:after="160"/>
      </w:pPr>
      <w:r>
        <w:rPr>
          <w:b/>
          <w:bCs/>
        </w:rPr>
        <w:t xml:space="preserve">Wat is een datalek?</w:t>
      </w:r>
      <w:r>
        <w:br/>
        <w:t xml:space="preserve"/>
      </w:r>
      <w:r>
        <w:t xml:space="preserve"> Een datalek is een situatie waarbij mensen toegang tot persoonsgegevens krijgen zonder dat dit mag of de bedoeling is.</w:t>
      </w:r>
    </w:p>
    <w:p>
      <w:pPr>
        <w:spacing w:after="160"/>
      </w:pPr>
      <w:r>
        <w:rPr>
          <w:b/>
          <w:bCs/>
        </w:rPr>
        <w:t xml:space="preserve">Wat is een cybersecurity incident?</w:t>
      </w:r>
      <w:r>
        <w:br/>
        <w:t xml:space="preserve"/>
      </w:r>
      <w:r>
        <w:t xml:space="preserve"> Een cybersecurity incident is een situatie waarbij sprake is van aantasting van de beveiliging van onze informatiesystemen en de daarin opgeslagen gegevens.</w:t>
      </w:r>
    </w:p>
    <w:p>
      <w:pPr>
        <w:spacing w:after="160"/>
      </w:pPr>
      <w:r>
        <w:t xml:space="preserve">Klik </w:t>
      </w:r>
      <w:hyperlink w:history="1" r:id="rIdhku1g2b_ohuoxpdhgans6">
        <w:r>
          <w:rPr>
            <w:rStyle w:val="Hyperlink"/>
            <w:color w:val="0563C1"/>
            <w:u w:val="single"/>
          </w:rPr>
          <w:t xml:space="preserve">hier</w:t>
        </w:r>
      </w:hyperlink>
      <w:r>
        <w:t xml:space="preserve"> voor de link naar het formulier.</w:t>
      </w:r>
    </w:p>
    <w:p>
      <w:r>
        <w:br w:type="page"/>
      </w:r>
    </w:p>
    <w:p>
      <w:pPr>
        <w:pStyle w:val="Heading1"/>
      </w:pPr>
      <w:r>
        <w:t xml:space="preserve">10. Rechten en plichten</w:t>
      </w:r>
    </w:p>
    <w:p>
      <w:pPr>
        <w:pStyle w:val="Heading2"/>
      </w:pPr>
      <w:r>
        <w:t xml:space="preserve">10.01 Managementstatuut OMO</w:t>
      </w:r>
    </w:p>
    <w:p>
      <w:pPr>
        <w:spacing w:after="160"/>
      </w:pPr>
      <w:r>
        <w:t xml:space="preserve">Het </w:t>
      </w:r>
      <w:hyperlink w:history="1" r:id="rIdysyz_7qymidyhxuhspe-r">
        <w:r>
          <w:rPr>
            <w:rStyle w:val="Hyperlink"/>
            <w:color w:val="0563C1"/>
            <w:u w:val="single"/>
          </w:rPr>
          <w:t xml:space="preserve">managementstatuut</w:t>
        </w:r>
      </w:hyperlink>
      <w:r>
        <w:t xml:space="preserve"> Ons Middelbaar Onderwijs regelt de verhouding tussen de Raad van Bestuur en de rector/vestigingsdirecteur.</w:t>
      </w:r>
    </w:p>
    <w:p>
      <w:pPr>
        <w:pStyle w:val="Heading2"/>
      </w:pPr>
      <w:r>
        <w:t xml:space="preserve">10.02 Reglement voor de Raad van Advies</w:t>
      </w:r>
    </w:p>
    <w:p>
      <w:pPr>
        <w:spacing w:after="160"/>
      </w:pPr>
      <w:r>
        <w:t xml:space="preserve">Het </w:t>
      </w:r>
      <w:hyperlink w:history="1" r:id="rIdd_me_ny5wffud_tiagnmq">
        <w:r>
          <w:rPr>
            <w:rStyle w:val="Hyperlink"/>
            <w:color w:val="0563C1"/>
            <w:u w:val="single"/>
          </w:rPr>
          <w:t xml:space="preserve">reglement voor de Raad van Advies</w:t>
        </w:r>
      </w:hyperlink>
      <w:r>
        <w:t xml:space="preserve"> Ons Middelbaar Onderwijs regelt de relatie tussen de rector/vestigingsdirecteur en de Raad van Advies.</w:t>
      </w:r>
    </w:p>
    <w:p>
      <w:pPr>
        <w:pStyle w:val="Heading2"/>
      </w:pPr>
      <w:r>
        <w:t xml:space="preserve">10.03 Schoolmanagementstatuut</w:t>
      </w:r>
    </w:p>
    <w:p>
      <w:pPr>
        <w:spacing w:after="160"/>
      </w:pPr>
      <w:hyperlink w:history="1" r:id="rIdmjk4k7ae3-3wky9tx-z1d">
        <w:r>
          <w:rPr>
            <w:rStyle w:val="Hyperlink"/>
            <w:color w:val="0563C1"/>
            <w:u w:val="single"/>
          </w:rPr>
          <w:t xml:space="preserve">Het schoolmanagementstatuut</w:t>
        </w:r>
      </w:hyperlink>
      <w:r>
        <w:t xml:space="preserve"> regelt de verhouding tussen de rector/vestigingsdirecteur en de overige leden van de schoolleiding en andere functionarissen.</w:t>
      </w:r>
    </w:p>
    <w:p>
      <w:pPr>
        <w:spacing w:after="160"/>
      </w:pPr>
      <w:r>
        <w:rPr>
          <w:i/>
          <w:iCs/>
        </w:rPr>
        <w:t xml:space="preserve">NB. Voorbehoud hierbij is dat het schoolmanagementstatuut van de school is vastgesteld door de Raad van Bestuur en aldus in werking is getreden.</w:t>
      </w:r>
    </w:p>
    <w:p>
      <w:pPr>
        <w:pStyle w:val="Heading2"/>
      </w:pPr>
      <w:r>
        <w:t xml:space="preserve">10.04 Leerlingstatuut</w:t>
      </w:r>
    </w:p>
    <w:p>
      <w:pPr>
        <w:spacing w:after="160"/>
      </w:pPr>
      <w:r>
        <w:t xml:space="preserve">De rechten en plichten van leerlingen staan in het </w:t>
      </w:r>
      <w:hyperlink w:history="1" r:id="rIdssjfodj7tgp-tgnw-m_no">
        <w:r>
          <w:rPr>
            <w:rStyle w:val="Hyperlink"/>
            <w:color w:val="0563C1"/>
            <w:u w:val="single"/>
          </w:rPr>
          <w:t xml:space="preserve">Leerlingenstatuut.</w:t>
        </w:r>
      </w:hyperlink>
    </w:p>
    <w:p>
      <w:pPr>
        <w:pStyle w:val="Heading2"/>
      </w:pPr>
      <w:r>
        <w:t xml:space="preserve">10.05 Reglement bezwaar en beroep leerlingzaken</w:t>
      </w:r>
    </w:p>
    <w:p>
      <w:pPr>
        <w:spacing w:after="160"/>
      </w:pPr>
      <w:r>
        <w:t xml:space="preserve">Het </w:t>
      </w:r>
      <w:hyperlink w:history="1" r:id="rIdgmp-sld4ngqlr8rerwpru">
        <w:r>
          <w:rPr>
            <w:rStyle w:val="Hyperlink"/>
            <w:color w:val="0563C1"/>
            <w:u w:val="single"/>
          </w:rPr>
          <w:t xml:space="preserve">reglement bezwaar en beroep in leerlingenzaken</w:t>
        </w:r>
      </w:hyperlink>
      <w:r>
        <w:t xml:space="preserve">regelt de procedure rond de </w:t>
      </w:r>
      <w:hyperlink w:history="1" r:id="rIdie8caqa6p5c2evrf9c-wf">
        <w:r>
          <w:rPr>
            <w:rStyle w:val="Hyperlink"/>
            <w:color w:val="0563C1"/>
            <w:u w:val="single"/>
          </w:rPr>
          <w:t xml:space="preserve">behandeling van bezwaar en beroep</w:t>
        </w:r>
      </w:hyperlink>
      <w:r>
        <w:t xml:space="preserve">. Het gaat dan om besluiten met betrekking tot examenzaken en de toelating, bevordering, schorsing en verwijdering van leerlingen.</w:t>
      </w:r>
    </w:p>
    <w:p>
      <w:pPr>
        <w:pStyle w:val="Heading2"/>
      </w:pPr>
      <w:r>
        <w:t xml:space="preserve">10.06 Medezeggenschapsreglement</w:t>
      </w:r>
    </w:p>
    <w:p>
      <w:pPr>
        <w:spacing w:after="160"/>
      </w:pPr>
      <w:r>
        <w:t xml:space="preserve">Het </w:t>
      </w:r>
      <w:hyperlink w:history="1" r:id="rIdz5ljspe4xsobfvkmkymfb">
        <w:r>
          <w:rPr>
            <w:rStyle w:val="Hyperlink"/>
            <w:color w:val="0563C1"/>
            <w:u w:val="single"/>
          </w:rPr>
          <w:t xml:space="preserve">medezeggenschapsreglement Ons Middelbaar Onderwijs</w:t>
        </w:r>
      </w:hyperlink>
      <w:r>
        <w:t xml:space="preserve"> regelt de samenstelling en bevoegdheden van de Medezeggenschapsraad.</w:t>
      </w:r>
    </w:p>
    <w:p>
      <w:pPr>
        <w:spacing w:after="160"/>
      </w:pPr>
      <w:r>
        <w:t xml:space="preserve">De medezeggenschapsraad van Parmant Scholen is te bereiken via het mailadres </w:t>
      </w:r>
      <w:hyperlink w:history="1" r:id="rIdns6if3achistai0jmpehq">
        <w:r>
          <w:rPr>
            <w:rStyle w:val="Hyperlink"/>
            <w:color w:val="0563C1"/>
            <w:u w:val="single"/>
          </w:rPr>
          <w:t xml:space="preserve">MR@parmantscholen.nl</w:t>
        </w:r>
      </w:hyperlink>
      <w:r>
        <w:t xml:space="preserve">.</w:t>
      </w:r>
    </w:p>
    <w:p>
      <w:pPr>
        <w:pStyle w:val="Heading2"/>
      </w:pPr>
      <w:r>
        <w:t xml:space="preserve">10.07 Privacyreglement OMO</w:t>
      </w:r>
    </w:p>
    <w:p>
      <w:pPr>
        <w:spacing w:after="160"/>
      </w:pPr>
      <w:r>
        <w:t xml:space="preserve">In het privacyreglement staat op welke wijze er binnen vereniging Ons Middelbaar Onderwijs wordt omgegaan met persoonsgegevens en de privacy. Voor privacy gerelateerde zaken kan met de school contact gezocht worden via de beleidsadviseur Kwaliteit: Esther Le Large </w:t>
      </w:r>
      <w:hyperlink w:history="1" r:id="rIdpphotsdq7yj4js52gvxg6">
        <w:r>
          <w:rPr>
            <w:rStyle w:val="Hyperlink"/>
            <w:color w:val="0563C1"/>
            <w:u w:val="single"/>
          </w:rPr>
          <w:t xml:space="preserve">e.lelarge@parmantscholen.nl</w:t>
        </w:r>
      </w:hyperlink>
      <w:r>
        <w:t xml:space="preserve">.</w:t>
      </w:r>
    </w:p>
    <w:p>
      <w:pPr>
        <w:spacing w:after="160"/>
      </w:pPr>
      <w:r>
        <w:t xml:space="preserve">Meer informatie over AVG en privacy is te vinden in hoofdstuk 8 ‘AVG en privacy’.</w:t>
      </w:r>
    </w:p>
    <w:p>
      <w:pPr>
        <w:pStyle w:val="Heading2"/>
      </w:pPr>
      <w:r>
        <w:t xml:space="preserve">10.08 Integriteitscode</w:t>
      </w:r>
    </w:p>
    <w:p>
      <w:pPr>
        <w:spacing w:after="160"/>
      </w:pPr>
      <w:r>
        <w:t xml:space="preserve">Vereniging Ons Middelbaar Onderwijs heeft een eigen </w:t>
      </w:r>
      <w:hyperlink w:history="1" r:id="rIdqa5zbrmfxqu1boqgaoxrl">
        <w:r>
          <w:rPr>
            <w:rStyle w:val="Hyperlink"/>
            <w:color w:val="0563C1"/>
            <w:u w:val="single"/>
          </w:rPr>
          <w:t xml:space="preserve">integriteitscode</w:t>
        </w:r>
      </w:hyperlink>
      <w:r>
        <w:t xml:space="preserve"> opgesteld, die algemeen bindend is voor alle scholen en voor alle bestuurlijke organen van de vereniging.</w:t>
      </w:r>
    </w:p>
    <w:p>
      <w:pPr>
        <w:pStyle w:val="Heading2"/>
      </w:pPr>
      <w:r>
        <w:t xml:space="preserve">10.09 Regeling ter voorkoming van (seksuele) intimidatie, agressie, discriminatie en pesten</w:t>
      </w:r>
    </w:p>
    <w:p>
      <w:pPr>
        <w:spacing w:after="160"/>
      </w:pPr>
      <w:r>
        <w:t xml:space="preserve">Voor de school is een </w:t>
      </w:r>
      <w:hyperlink w:history="1" r:id="rIdsr_ydfwhuc6xl_dlihcur">
        <w:r>
          <w:rPr>
            <w:rStyle w:val="Hyperlink"/>
            <w:color w:val="0563C1"/>
            <w:u w:val="single"/>
          </w:rPr>
          <w:t xml:space="preserve">regeling</w:t>
        </w:r>
      </w:hyperlink>
      <w:r>
        <w:t xml:space="preserve"> vastgesteld door de Raad van Bestuur. Op basis van deze regeling wordt de zorg voor een prettig schoolklimaat en een prettige omgang met elkaar nagestreefd.</w:t>
      </w:r>
    </w:p>
    <w:p>
      <w:pPr>
        <w:pStyle w:val="Heading2"/>
      </w:pPr>
      <w:r>
        <w:t xml:space="preserve">10.10 Klachtenregeling</w:t>
      </w:r>
    </w:p>
    <w:p>
      <w:pPr>
        <w:spacing w:after="160"/>
      </w:pPr>
      <w:r>
        <w:t xml:space="preserve">Op basis van deze regeling kunnen ouders, leerlingen en het personeel van de school </w:t>
      </w:r>
      <w:hyperlink w:history="1" r:id="rIdieb7uml7e79mp46yf33zo">
        <w:r>
          <w:rPr>
            <w:rStyle w:val="Hyperlink"/>
            <w:color w:val="0563C1"/>
            <w:u w:val="single"/>
          </w:rPr>
          <w:t xml:space="preserve">een klacht indienen</w:t>
        </w:r>
      </w:hyperlink>
      <w:r>
        <w:t xml:space="preserve"> over gedragingen, beslissingen of het nalaten daarvan door personeel, schoolleiding of bestuursleden. Een klacht wordt door de klachtencommissie pas in behandeling genomen als er op de school zelf geen bevredigende oplossing is gevonden</w:t>
      </w:r>
    </w:p>
    <w:p>
      <w:pPr>
        <w:spacing w:after="160"/>
      </w:pPr>
      <w:hyperlink w:history="1" r:id="rIdd8d4sxdnwley62vdd9wk_">
        <w:r>
          <w:rPr>
            <w:rStyle w:val="Hyperlink"/>
            <w:color w:val="0563C1"/>
            <w:u w:val="single"/>
          </w:rPr>
          <w:t xml:space="preserve">Klik hier voor de actuele contactgegevens van de klachtencommissie</w:t>
        </w:r>
      </w:hyperlink>
      <w:r>
        <w:t xml:space="preserve">.</w:t>
      </w:r>
    </w:p>
    <w:p>
      <w:pPr>
        <w:pStyle w:val="Heading2"/>
      </w:pPr>
      <w:r>
        <w:t xml:space="preserve">10.11 Wet gedeeltelijk verbod gezichtsbedekkende kleding</w:t>
      </w:r>
    </w:p>
    <w:p>
      <w:pPr>
        <w:spacing w:after="160"/>
      </w:pPr>
      <w:r>
        <w:t xml:space="preserve">Op 1 augustus 2019 is de Wet gedeeltelijk verbod gezichtsbedekkende kleding in werking getreden op locaties waar communicatie via gezichtsuitdrukking belangrijk is. Het verbod geldt in onderwijsinstellingen voor schoolmedewerkers, leerlingen, ouders en andere bezoekers op het terrein van de school, zowel binnen als buiten.</w:t>
      </w:r>
    </w:p>
    <w:p>
      <w:pPr>
        <w:spacing w:after="160"/>
      </w:pPr>
      <w:r>
        <w:t xml:space="preserve">De wet bepaalt dat er een verbod is op het dragen van kleding die het gezicht geheel bedekt of zodanig bedekt dat alleen de ogen onbedekt zijn, dan wel onherkenbaar maakt, tenzij de gezichtsbedekkende kleding:</w:t>
      </w:r>
    </w:p>
    <w:p>
      <w:pPr>
        <w:pStyle w:val="ListParagraph"/>
        <w:numPr>
          <w:ilvl w:val="0"/>
          <w:numId w:val="2"/>
        </w:numPr>
        <w:spacing w:after="80"/>
      </w:pPr>
      <w:r>
        <w:t xml:space="preserve">noodzakelijk is ter bescherming van het lichaam in verband met de gezondheid of veiligheid;</w:t>
      </w:r>
    </w:p>
    <w:p>
      <w:pPr>
        <w:pStyle w:val="ListParagraph"/>
        <w:numPr>
          <w:ilvl w:val="0"/>
          <w:numId w:val="2"/>
        </w:numPr>
        <w:spacing w:after="80"/>
      </w:pPr>
      <w:r>
        <w:t xml:space="preserve">noodzakelijk is in verband met eisen die aan de uitoefening van een beroep of de beoefening van een sport worden gesteld, of;</w:t>
      </w:r>
    </w:p>
    <w:p>
      <w:pPr>
        <w:pStyle w:val="ListParagraph"/>
        <w:numPr>
          <w:ilvl w:val="0"/>
          <w:numId w:val="2"/>
        </w:numPr>
        <w:spacing w:after="80"/>
      </w:pPr>
      <w:r>
        <w:t xml:space="preserve">passend is in verband met het deelnemen aan een feestelijke of culturele activiteit.</w:t>
      </w:r>
    </w:p>
    <w:p>
      <w:pPr>
        <w:pStyle w:val="Heading2"/>
      </w:pPr>
      <w:r>
        <w:t xml:space="preserve">10.12 Formulier verzoek aan Parmant Examencommissie</w:t>
      </w:r>
    </w:p>
    <w:p>
      <w:pPr>
        <w:spacing w:after="160"/>
      </w:pPr>
      <w:r>
        <w:t xml:space="preserve">Dit formulier is opgesteld in aansluiting op het examenreglement van Parmant Scholen, artikel 14.1 (bezwaar en beroep in examenzaken, met uitzondering van onregelmatigheden). Ten aanzien van bezwaren en verzoeken heeft het PEC-lid van de betreffende locatie de volgende taken:</w:t>
      </w:r>
    </w:p>
    <w:p>
      <w:pPr>
        <w:spacing w:after="160"/>
      </w:pPr>
      <w:r>
        <w:t xml:space="preserve">a. Het behandelen van verzoeken van kandidaten voor bijzondere maatregelen bij een schoolexamen wegens persoonlijke omstandigheden van de kandidaat;</w:t>
      </w:r>
    </w:p>
    <w:p>
      <w:pPr>
        <w:spacing w:after="160"/>
      </w:pPr>
      <w:r>
        <w:t xml:space="preserve">b. het behandelen van verzoeken van kandidaten voor vrijstelling of ontheffing.</w:t>
      </w:r>
    </w:p>
    <w:p>
      <w:pPr>
        <w:spacing w:after="160"/>
      </w:pPr>
      <w:r>
        <w:t xml:space="preserve">Om je aanvraag goed te kunnen behandelen, is het belangrijk dat het formulier volledig is ingevuld. Je kunt het ingevulde formulier digitaal indienen via pmt-examencommissie@parmantscholen.nl</w:t>
      </w:r>
    </w:p>
    <w:p>
      <w:pPr>
        <w:spacing w:after="160"/>
      </w:pPr>
      <w:r>
        <w:t xml:space="preserve">Klik </w:t>
      </w:r>
      <w:hyperlink w:history="1" r:id="rIdzw1av5re_wpjs1mzay92l">
        <w:r>
          <w:rPr>
            <w:rStyle w:val="Hyperlink"/>
            <w:color w:val="0563C1"/>
            <w:u w:val="single"/>
          </w:rPr>
          <w:t xml:space="preserve">hier</w:t>
        </w:r>
      </w:hyperlink>
      <w:r>
        <w:t xml:space="preserve"> om het formulier te downloaden.</w:t>
      </w:r>
    </w:p>
    <w:p>
      <w:r>
        <w:br w:type="page"/>
      </w:r>
    </w:p>
    <w:p>
      <w:pPr>
        <w:pStyle w:val="Heading1"/>
      </w:pPr>
      <w:r>
        <w:t xml:space="preserve">11. Kwaliteitszorg en resultaten</w:t>
      </w:r>
    </w:p>
    <w:p>
      <w:pPr>
        <w:pStyle w:val="Heading2"/>
      </w:pPr>
      <w:r>
        <w:t xml:space="preserve">11.01 Kwaliteit 2023</w:t>
      </w:r>
    </w:p>
    <w:p>
      <w:pPr>
        <w:spacing w:after="160"/>
      </w:pPr>
      <w:r>
        <w:t xml:space="preserve">De kwaliteitscultuur en -structuur van Parmant Scholen maakt het voor de scholen mogelijk om de kwaliteit van het onderwijs te borgen en te sturen waardoor de kwaliteit van het onderwijs voortdurend verbeterd en gewaarborgd wordt.</w:t>
      </w:r>
    </w:p>
    <w:p>
      <w:pPr>
        <w:spacing w:after="160"/>
      </w:pPr>
      <w:r>
        <w:t xml:space="preserve">Cyclische aandacht voor kwaliteit helpt de ontwikkeling van het onderwijs door inzicht te geven in wettelijke eisen, ambities en resultaten. Ons doel is dat onderwijs zodanig wordt ingericht dat we bewaken dat leerlingen een ononderbroken ontwikkelingsproces kunnen doorlopen en dat het onderwijs wordt afgestemd op de voortgang in de ontwikkeling van leerlingen. Door het structureel monitoren van onderwijsresultaten borgen en verbeteren we de kwaliteit van ons onderwijs. De website Scholen op de Kaart geeft inzicht in de onderwijsresultaten zoals het aantal leerlingen dat doorstroomt naar een hoger leerjaar.</w:t>
      </w:r>
    </w:p>
    <w:p>
      <w:pPr>
        <w:spacing w:after="160"/>
      </w:pPr>
      <w:r>
        <w:t xml:space="preserve">Om leerlingen goed onderwijs te blijven bieden evalueren we jaarlijks onze onderwijsresultaten en ambities om op basis daarvan ons onderwijs te verbeteren en zorg te dragen voor kwalificatie van leerlingen nu en in de toekomst. De te nemen maatregelen ter verbetering worden jaarlijks geëvalueerd om interventies bij te stellen. Daarbij valt te denken aan verzuimpreventie, deskundigheidsbevordering en pedagogisch-didactisch handelen. De onderwijsresultaten van de school zijn inzichtelijk op </w:t>
      </w:r>
      <w:hyperlink w:history="1" r:id="rIdvmryywiuvscej93fqiapm">
        <w:r>
          <w:rPr>
            <w:rStyle w:val="Hyperlink"/>
            <w:color w:val="0563C1"/>
            <w:u w:val="single"/>
          </w:rPr>
          <w:t xml:space="preserve">Scholen op de kaart</w:t>
        </w:r>
      </w:hyperlink>
      <w:r>
        <w:t xml:space="preserve">.</w:t>
      </w:r>
    </w:p>
    <w:p>
      <w:pPr>
        <w:spacing w:after="160"/>
      </w:pPr>
      <w:r>
        <w:t xml:space="preserve">De </w:t>
      </w:r>
      <w:hyperlink w:history="1" r:id="rIdva8zz_bqwgn2qdbrhraqw">
        <w:r>
          <w:rPr>
            <w:rStyle w:val="Hyperlink"/>
            <w:color w:val="0563C1"/>
            <w:u w:val="single"/>
          </w:rPr>
          <w:t xml:space="preserve">inspectie van het Onderwijs</w:t>
        </w:r>
      </w:hyperlink>
      <w:r>
        <w:t xml:space="preserve">houdt eveneens toezicht op de kwaliteit van onderwijs.</w:t>
      </w:r>
    </w:p>
    <w:p>
      <w:pPr>
        <w:pStyle w:val="ListParagraph"/>
        <w:numPr>
          <w:ilvl w:val="0"/>
          <w:numId w:val="2"/>
        </w:numPr>
        <w:spacing w:after="80"/>
      </w:pPr>
      <w:r>
        <w:t xml:space="preserve">Informatie Rijksoverheid algemene contactinformatie: 088 – 669 60 00</w:t>
      </w:r>
    </w:p>
    <w:p>
      <w:pPr>
        <w:pStyle w:val="ListParagraph"/>
        <w:numPr>
          <w:ilvl w:val="0"/>
          <w:numId w:val="2"/>
        </w:numPr>
        <w:spacing w:after="80"/>
      </w:pPr>
      <w:hyperlink w:history="1" r:id="rIdnvlqps5cswfue69molvbj">
        <w:r>
          <w:rPr>
            <w:rStyle w:val="Hyperlink"/>
            <w:color w:val="0563C1"/>
            <w:u w:val="single"/>
          </w:rPr>
          <w:t xml:space="preserve">Vertrouwensinspecteurs</w:t>
        </w:r>
      </w:hyperlink>
      <w:r>
        <w:t xml:space="preserve"> telefoon 0900 – 111 31 11 (lokaal tarief)</w:t>
      </w:r>
    </w:p>
    <w:p>
      <w:pPr>
        <w:pStyle w:val="Heading2"/>
      </w:pPr>
      <w:r>
        <w:t xml:space="preserve">11.02 Scholen op de kaart</w:t>
      </w:r>
    </w:p>
    <w:p>
      <w:pPr>
        <w:spacing w:after="160"/>
      </w:pPr>
      <w:r>
        <w:t xml:space="preserve">De school is actief op ‘Scholen op de kaart’. Via ‘Scholen op de kaart’ biedt de school op basis van diverse indicatoren inzicht in haar beleid, kwaliteit, onderwijsresultaten en bedrijfsvoering. De school kan zich zo verantwoorden bij onder andere inspectie, ouders, basisscholen en gemeente. Tevens is er mogelijkheid om scholen met elkaar te vergelijken.</w:t>
      </w:r>
    </w:p>
    <w:p>
      <w:pPr>
        <w:spacing w:after="160"/>
      </w:pPr>
      <w:r>
        <w:t xml:space="preserve">De gegevens van de school zijn te vinden op: </w:t>
      </w:r>
      <w:hyperlink w:history="1" r:id="rIduxpz1_hfberebbksi6so-">
        <w:r>
          <w:rPr>
            <w:rStyle w:val="Hyperlink"/>
            <w:color w:val="0563C1"/>
            <w:u w:val="single"/>
          </w:rPr>
          <w:t xml:space="preserve">www.scholenopdekaart.nl.</w:t>
        </w:r>
      </w:hyperlink>
    </w:p>
    <w:p>
      <w:pPr>
        <w:pStyle w:val="Heading2"/>
      </w:pPr>
      <w:r>
        <w:t xml:space="preserve">11.03 Onderwijsinspectie</w:t>
      </w:r>
    </w:p>
    <w:p>
      <w:pPr>
        <w:spacing w:after="160"/>
      </w:pPr>
      <w:r>
        <w:t xml:space="preserve">Website: </w:t>
      </w:r>
      <w:hyperlink w:history="1" r:id="rIdnlbejwua2rmafxbnglddt">
        <w:r>
          <w:rPr>
            <w:rStyle w:val="Hyperlink"/>
            <w:color w:val="0563C1"/>
            <w:u w:val="single"/>
          </w:rPr>
          <w:t xml:space="preserve">www.onderwijsinspectie.nl</w:t>
        </w:r>
      </w:hyperlink>
    </w:p>
    <w:p>
      <w:pPr>
        <w:spacing w:after="160"/>
      </w:pPr>
      <w:r>
        <w:t xml:space="preserve">Informatie Rijksoverheid: 1400</w:t>
      </w:r>
    </w:p>
    <w:p>
      <w:pPr>
        <w:spacing w:after="160"/>
      </w:pPr>
      <w:r>
        <w:t xml:space="preserve">Algemene contactinformatie: 088 – 669 60 00</w:t>
      </w:r>
    </w:p>
    <w:p>
      <w:pPr>
        <w:pStyle w:val="Heading2"/>
      </w:pPr>
      <w:r>
        <w:t xml:space="preserve">11.04 Onderwijsresultaten</w:t>
      </w:r>
    </w:p>
    <w:p>
      <w:pPr>
        <w:pStyle w:val="Heading4"/>
      </w:pPr>
      <w:r>
        <w:t xml:space="preserve">Geslaagden schooljaar 2024 -2025</w:t>
      </w:r>
    </w:p>
    <w:p>
      <w:pPr>
        <w:spacing w:after="160"/>
      </w:pPr>
      <w:r>
        <w:rPr>
          <w:b/>
          <w:bCs/>
        </w:rPr>
        <w:t xml:space="preserve">Percentage geslaagd:</w:t>
      </w:r>
    </w:p>
    <w:p>
      <w:pPr>
        <w:spacing w:after="160"/>
      </w:pPr>
      <w:r>
        <w:t xml:space="preserve">Vmbo-t : 91,95%</w:t>
      </w:r>
    </w:p>
    <w:p>
      <w:pPr>
        <w:spacing w:after="160"/>
      </w:pPr>
      <w:r>
        <w:t xml:space="preserve">Het percentage leerlingen dat de school zonder diploma verlaat (Voortijdig Schoolverlaters, VSV) is te vinden op het vsv-cijferportal. Scholen en gemeenten werken samen in een regionaal plan met maatregelen. De meest actuele resultaten wat betreft VSV worden zo spoedig mogelijk gepubliceerd. Meer informatie hierover is na te lezen op de website van het ministerie van OCW in cijfers.</w:t>
      </w:r>
    </w:p>
    <w:p>
      <w:pPr>
        <w:spacing w:after="160"/>
      </w:pPr>
      <w:r>
        <w:t xml:space="preserve">Het regionale plan voor het terugdringen van voortijdig schoolverlaten (VSV) in Eindhoven is vastgelegd in het </w:t>
      </w:r>
      <w:hyperlink w:history="1" r:id="rIdjqgredkpgb9u8d2k_pdnv">
        <w:r>
          <w:rPr>
            <w:rStyle w:val="Hyperlink"/>
            <w:color w:val="0563C1"/>
            <w:u w:val="single"/>
          </w:rPr>
          <w:t xml:space="preserve">Uitvoeringsprogramma VSV en JIKP 2020–2024 van RMC-regio 37 Zuidoost-Brabant</w:t>
        </w:r>
      </w:hyperlink>
      <w:r>
        <w:t xml:space="preserve">. Dit programma is opgesteld door een samenwerking tussen gemeenten, scholen en andere partners in de regio.</w:t>
      </w:r>
    </w:p>
    <w:p>
      <w:r>
        <w:br w:type="page"/>
      </w:r>
    </w:p>
    <w:p>
      <w:pPr>
        <w:pStyle w:val="Heading1"/>
      </w:pPr>
      <w:r>
        <w:t xml:space="preserve">12. Onze organisatie</w:t>
      </w:r>
    </w:p>
    <w:p>
      <w:pPr>
        <w:pStyle w:val="Heading2"/>
      </w:pPr>
      <w:r>
        <w:t xml:space="preserve">12.01 Parmant Aloysius</w:t>
      </w:r>
    </w:p>
    <w:p>
      <w:pPr>
        <w:pStyle w:val="Heading4"/>
      </w:pPr>
      <w:r>
        <w:t xml:space="preserve">Inspiratie voor dromen</w:t>
      </w:r>
    </w:p>
    <w:p>
      <w:pPr>
        <w:spacing w:after="160"/>
      </w:pPr>
      <w:r>
        <w:t xml:space="preserve">Parmant Aloysius is een school voor mavo, determinatie onderbouw vmbo-k/g/t. Op de school volgen ongeveer 400 leerlingen onderwijs en werken 50 medewerkers.</w:t>
      </w:r>
    </w:p>
    <w:p>
      <w:pPr>
        <w:spacing w:after="160"/>
      </w:pPr>
      <w:r>
        <w:t xml:space="preserve">De school is plat georganiseerd en werkt met een onderbouw- en bovenbouwteam (zie organogram). Hierdoor kennen leerlingen en docenten elkaar persoonlijk en is het mogelijk om met korte lijnen te werken. U bent als ouder snel waar u zijn moet. In het onderbouw- en bovenbouwteam werken een teamleider, vaste vakdocenten, mentoren en een mentor-coach. Samen zijn zij verantwoordelijk voor onderwijs aan en ondersteuning van de leerlingen.</w:t>
      </w:r>
    </w:p>
    <w:p>
      <w:pPr>
        <w:spacing w:after="160"/>
      </w:pPr>
      <w:r>
        <w:t xml:space="preserve">De school heeft in september 2016 nieuwbouw betrokken. Het schoolgebouw is ontworpen voor het onderwijs Inspirion. Binnen Inspirion wordt gewerkt in vier inspiratielabs: Mens en Natuur, Mens en Maatschappij, Kunst en Cultuur en Talen. De vakken Nederlands en wiskunde kennen een eigen curriculum en ondersteunen de lesstof die in de inspiratielabs wordt aangeboden. Lichamelijke opvoeding wordt gegeven in een gemeentelijke sporthal op 1 km afstand van de school. Met ons inspirerende en uitdagende onderwijs leren leerlingen hun eigen kracht en mogelijkheden kennen, maar ook de wereld om hen heen. Ze werken aan competenties en ontwikkelen benodigde vaardigheden en kennis voor de wereld van nu en morgen. Ons onderwijsaanbod wordt uitgebreid beschreven onder </w:t>
      </w:r>
      <w:hyperlink w:history="1" r:id="rIdgtj6nzmumdx3zbmmbmyvm">
        <w:r>
          <w:rPr>
            <w:rStyle w:val="Hyperlink"/>
            <w:color w:val="0563C1"/>
            <w:u w:val="single"/>
          </w:rPr>
          <w:t xml:space="preserve">Ons onderwijs</w:t>
        </w:r>
      </w:hyperlink>
      <w:r>
        <w:t xml:space="preserve">.</w:t>
      </w:r>
    </w:p>
    <w:p>
      <w:pPr>
        <w:pStyle w:val="Heading5"/>
      </w:pPr>
      <w:r>
        <w:t xml:space="preserve">Schoolleiding Parmant Aloysius</w:t>
      </w:r>
    </w:p>
    <w:p>
      <w:pPr>
        <w:spacing w:after="160"/>
      </w:pPr>
      <w:r>
        <w:rPr>
          <w:b/>
          <w:bCs/>
        </w:rPr>
        <w:t xml:space="preserve">Directeur</w:t>
      </w:r>
      <w:r>
        <w:t xml:space="preserve">: mevrouw E. van den Heuvel, MBA</w:t>
      </w:r>
    </w:p>
    <w:p>
      <w:pPr>
        <w:spacing w:after="160"/>
      </w:pPr>
      <w:r>
        <w:rPr>
          <w:b/>
          <w:bCs/>
        </w:rPr>
        <w:t xml:space="preserve">Teamleider onderbouw</w:t>
      </w:r>
      <w:r>
        <w:t xml:space="preserve">: de heer </w:t>
      </w:r>
      <w:hyperlink w:history="1" r:id="rId7zuni1k0s_dr5ksm0bbc9">
        <w:r>
          <w:rPr>
            <w:rStyle w:val="Hyperlink"/>
            <w:color w:val="0563C1"/>
            <w:u w:val="single"/>
          </w:rPr>
          <w:t xml:space="preserve">N. Zekic</w:t>
        </w:r>
      </w:hyperlink>
    </w:p>
    <w:p>
      <w:pPr>
        <w:spacing w:after="160"/>
      </w:pPr>
      <w:r>
        <w:rPr>
          <w:b/>
          <w:bCs/>
        </w:rPr>
        <w:t xml:space="preserve">Teamleider bovenbouw</w:t>
      </w:r>
      <w:r>
        <w:t xml:space="preserve">: de heer </w:t>
      </w:r>
      <w:hyperlink w:history="1" r:id="rIdlb8rz6gquih7lzrxsgvsa">
        <w:r>
          <w:rPr>
            <w:rStyle w:val="Hyperlink"/>
            <w:color w:val="0563C1"/>
            <w:u w:val="single"/>
          </w:rPr>
          <w:t xml:space="preserve">R. van Es</w:t>
        </w:r>
      </w:hyperlink>
      <w:r>
        <w:t xml:space="preserve">, Master SEN</w:t>
      </w:r>
    </w:p>
    <w:p>
      <w:pPr>
        <w:spacing w:after="160"/>
      </w:pPr>
      <w:r>
        <w:rPr>
          <w:b/>
          <w:bCs/>
        </w:rPr>
        <w:t xml:space="preserve">Contactinformatie Parmant Aloysius </w:t>
      </w:r>
    </w:p>
    <w:p>
      <w:pPr>
        <w:spacing w:after="160"/>
      </w:pPr>
      <w:r>
        <w:t xml:space="preserve">Adres: Saenredamstraat 2, 5643 RR Eindhoven</w:t>
      </w:r>
      <w:r>
        <w:br/>
        <w:t xml:space="preserve"/>
      </w:r>
      <w:r>
        <w:t xml:space="preserve"> Telefoon: 040-2920258</w:t>
      </w:r>
      <w:r>
        <w:br/>
        <w:t xml:space="preserve"/>
      </w:r>
      <w:r>
        <w:t xml:space="preserve"> E-mail: </w:t>
      </w:r>
      <w:hyperlink w:history="1" r:id="rIdc_owp5qcdkpa5fazlfs3r">
        <w:r>
          <w:rPr>
            <w:rStyle w:val="Hyperlink"/>
            <w:color w:val="0563C1"/>
            <w:u w:val="single"/>
          </w:rPr>
          <w:t xml:space="preserve">info-aloysius@parmantscholen.nl</w:t>
        </w:r>
      </w:hyperlink>
      <w:r>
        <w:br/>
        <w:t xml:space="preserve"/>
      </w:r>
      <w:r>
        <w:t xml:space="preserve"> Denominatie: Rooms Katholiek</w:t>
      </w:r>
      <w:r>
        <w:br/>
        <w:t xml:space="preserve"/>
      </w:r>
      <w:r>
        <w:t xml:space="preserve"> BRIN-nr.: 20AT-01</w:t>
      </w:r>
    </w:p>
    <w:p>
      <w:pPr>
        <w:spacing w:after="160"/>
      </w:pPr>
      <w:r>
        <w:t xml:space="preserve">Parmant Aloysius is een Parmant school. Parmant Scholen is een organisatie met zes samenwerkende scholen, van praktijkonderwijs tot en met vwo. Onze scholen onderscheiden zich elk in hun eigenheid en doelgroep, maar delen een sterk besef van onze gezamenlijke cultuur en koers.</w:t>
      </w:r>
    </w:p>
    <w:p>
      <w:pPr>
        <w:pStyle w:val="Heading5"/>
      </w:pPr>
      <w:r>
        <w:t xml:space="preserve">Schoolleiding Parmant Scholen</w:t>
      </w:r>
    </w:p>
    <w:p>
      <w:pPr>
        <w:spacing w:after="160"/>
      </w:pPr>
      <w:r>
        <w:rPr>
          <w:b/>
          <w:bCs/>
        </w:rPr>
        <w:t xml:space="preserve">Rector</w:t>
      </w:r>
      <w:r>
        <w:t xml:space="preserve">: mevr. C. Sebregts</w:t>
      </w:r>
    </w:p>
    <w:p>
      <w:pPr>
        <w:spacing w:after="160"/>
      </w:pPr>
      <w:r>
        <w:rPr>
          <w:b/>
          <w:bCs/>
        </w:rPr>
        <w:t xml:space="preserve">Clusterdirecteur mevr. E. van den Heuvel</w:t>
      </w:r>
      <w:r>
        <w:br/>
        <w:t xml:space="preserve"/>
      </w:r>
      <w:r>
        <w:t xml:space="preserve"> – Parmant Aloysius</w:t>
      </w:r>
      <w:r>
        <w:br/>
        <w:t xml:space="preserve"/>
      </w:r>
      <w:r>
        <w:t xml:space="preserve"> – Parmant Innova</w:t>
      </w:r>
    </w:p>
    <w:p>
      <w:pPr>
        <w:spacing w:after="160"/>
      </w:pPr>
      <w:r>
        <w:rPr>
          <w:b/>
          <w:bCs/>
        </w:rPr>
        <w:t xml:space="preserve">Clusterdirecteur dhr. H. van de Sande</w:t>
      </w:r>
      <w:r>
        <w:br/>
        <w:t xml:space="preserve"/>
      </w:r>
      <w:r>
        <w:t xml:space="preserve"> – Parmant Antoon</w:t>
      </w:r>
      <w:r>
        <w:br/>
        <w:t xml:space="preserve"/>
      </w:r>
      <w:r>
        <w:t xml:space="preserve"> – Parmant Florian</w:t>
      </w:r>
    </w:p>
    <w:p>
      <w:pPr>
        <w:spacing w:after="160"/>
      </w:pPr>
      <w:r>
        <w:rPr>
          <w:b/>
          <w:bCs/>
        </w:rPr>
        <w:t xml:space="preserve">Clusterdirecteur dhr. R. van den Berg</w:t>
      </w:r>
      <w:r>
        <w:br/>
        <w:t xml:space="preserve"/>
      </w:r>
      <w:r>
        <w:t xml:space="preserve"> – Parmant Helder</w:t>
      </w:r>
      <w:r>
        <w:br/>
        <w:t xml:space="preserve"/>
      </w:r>
      <w:r>
        <w:t xml:space="preserve"> – Parmant Joris</w:t>
      </w:r>
    </w:p>
    <w:p>
      <w:pPr>
        <w:spacing w:after="160"/>
      </w:pPr>
      <w:r>
        <w:rPr>
          <w:b/>
          <w:bCs/>
        </w:rPr>
        <w:t xml:space="preserve">Contactinformatie Parmant Scholen</w:t>
      </w:r>
      <w:r>
        <w:br/>
        <w:t xml:space="preserve"/>
      </w:r>
      <w:r>
        <w:t xml:space="preserve"> Bezoekadres: Von Flotowlaan 1, 5653 AD Eindhoven</w:t>
      </w:r>
      <w:r>
        <w:br/>
        <w:t xml:space="preserve"/>
      </w:r>
      <w:r>
        <w:t xml:space="preserve"> Postadres: Postbus 4083</w:t>
      </w:r>
      <w:r>
        <w:br/>
        <w:t xml:space="preserve"/>
      </w:r>
      <w:r>
        <w:t xml:space="preserve"> Telefoon: 040-7900080</w:t>
      </w:r>
      <w:r>
        <w:br/>
        <w:t xml:space="preserve"/>
      </w:r>
      <w:r>
        <w:t xml:space="preserve"> E-mail: </w:t>
      </w:r>
      <w:hyperlink w:history="1" r:id="rIdkqzpczr3jm8gevhqqu_vp">
        <w:r>
          <w:rPr>
            <w:rStyle w:val="Hyperlink"/>
            <w:color w:val="0563C1"/>
            <w:u w:val="single"/>
          </w:rPr>
          <w:t xml:space="preserve">secretariaat@parmantscholen.nl</w:t>
        </w:r>
      </w:hyperlink>
      <w:r>
        <w:br/>
        <w:t xml:space="preserve"/>
      </w:r>
      <w:r>
        <w:t xml:space="preserve"> Website: </w:t>
      </w:r>
      <w:hyperlink w:history="1" r:id="rId_hqrcl0og-gqqxkra6f8d">
        <w:r>
          <w:rPr>
            <w:rStyle w:val="Hyperlink"/>
            <w:color w:val="0563C1"/>
            <w:u w:val="single"/>
          </w:rPr>
          <w:t xml:space="preserve">www.parmantscholen.nl</w:t>
        </w:r>
      </w:hyperlink>
    </w:p>
    <w:p>
      <w:pPr>
        <w:pStyle w:val="Heading4"/>
      </w:pPr>
      <w:r>
        <w:t xml:space="preserve">Missie, visie en kernwaarden</w:t>
      </w:r>
    </w:p>
    <w:p>
      <w:pPr>
        <w:pStyle w:val="Heading5"/>
      </w:pPr>
      <w:r>
        <w:t xml:space="preserve">Missie</w:t>
      </w:r>
    </w:p>
    <w:p>
      <w:pPr>
        <w:spacing w:after="160"/>
      </w:pPr>
      <w:r>
        <w:t xml:space="preserve">Parmant Scholen heeft in haar schoolplan de missie van de scholen onder woorden gebracht. Deze missie is als volgt “vertaald” naar onze school:</w:t>
      </w:r>
      <w:r>
        <w:br/>
        <w:t xml:space="preserve"/>
      </w:r>
      <w:r>
        <w:t xml:space="preserve"> Mission Statement van Parmant Aloysius: Het totale mens-zijn staat bij Parmant Aloysius centraal. Naast de cijfers is ook het ontwikkelen van vaardigheden voor morgen en persoonsvorming van belang. Parmant Aloysius staat voor kwalitatief goed onderwijs en zelfontplooiing van leerlingen in een rijke leer- en leefomgeving. Hier kunnen leerlingen zichzelf leren kennen, altijd in relatie met de ander en de omgeving. Parmant Aloysius helpt hen daarbij.</w:t>
      </w:r>
    </w:p>
    <w:p>
      <w:pPr>
        <w:pStyle w:val="Heading5"/>
      </w:pPr>
      <w:r>
        <w:t xml:space="preserve">Visie</w:t>
      </w:r>
    </w:p>
    <w:p>
      <w:pPr>
        <w:spacing w:after="160"/>
      </w:pPr>
      <w:r>
        <w:t xml:space="preserve">De school biedt leerlingen onderwijs in een belangrijke periode van hun leven. Jongeren zijn in ontwikkeling. Ze leren wie ze zijn en wat ze belangrijk vinden. Ze komen in contact met allerlei overtuigingen. De school is een belangrijke plaats voor hen. Op school treffen jonge mensen leeftijdsgenoten, verwerven zij kennis en leren zij hun mening te geven. Het is voor ons een uitdaging om leerlingen stap voor stap te helpen hun leven te leren leven. Daar hoort het leren maken van keuzes bij. Ofschoon de school duidelijke regels stelt, geeft de school zeker ook ruimte aan leerlingen. Het is belangrijk dat jongvolwassenen leren om gefundeerde keuzes te maken, om zelf na te denken over wat goed of fout is en welke argumenten daaraan ten grondslag liggen. Daar helpt onderwijs ze bij. Zowel kennisaspecten (kwalificatie) als het ontwikkelen van sociale vaardigheden en het inzicht hebben in sociale verhoudingen (socialisatie) zijn daarbij van belang. Kinderen mogen fouten maken. Door te reflecteren op eerder gemaakte keuzes leren ze zichzelf en de waarden die ze belangrijk vinden steeds beter kennen (subjectificatie). Dat gunnen wij onze leerlingen.</w:t>
      </w:r>
    </w:p>
    <w:p>
      <w:pPr>
        <w:pStyle w:val="Heading5"/>
      </w:pPr>
      <w:r>
        <w:t xml:space="preserve">Kernwaarden</w:t>
      </w:r>
    </w:p>
    <w:p>
      <w:pPr>
        <w:spacing w:after="160"/>
      </w:pPr>
      <w:r>
        <w:t xml:space="preserve">De kernwaarden op Parmant Aloysius zijn kansrijk, diversiteit en bijdragend.</w:t>
      </w:r>
      <w:r>
        <w:br/>
        <w:t xml:space="preserve"/>
      </w:r>
      <w:r>
        <w:t xml:space="preserve"> Kansrijk: Op Parmant Aloysius hebben alle leerlingen en medewerkers kansen om hun potentieel waar te maken. Er wordt ruimte gegeven aan leerlingen en medewerkers met verschillende kwaliteiten, ambities en perspectief. De school wil aansluiten bij kansen van leerlingen en medewerkers, waardoor de eigenwaarde groeit en doelen behaald kunnen worden.</w:t>
      </w:r>
    </w:p>
    <w:p>
      <w:pPr>
        <w:spacing w:after="160"/>
      </w:pPr>
      <w:r>
        <w:t xml:space="preserve">Diversiteit: We zien verschillen als waardevol. Op Parmant Aloysius is plek voor leerlingen en medewerkers met iedere geloofsovertuiging, al zijn er in de school ‘als OMO-school’uitingen van het katholieke geloof. Diversiteit heeft echter vooral betrekking op verschillen tussen mensen, die we waarderen en respecteren. Het is juist door de diversiteit tussen leerlingen, ouders en medewerkers dat de school een veilige oefenplaats is voor het met elkaar omgaan in een pluriforme samenleving. Zoveel mensen, zoveel verschillen, zoveel talenten, zoveel kleur!</w:t>
      </w:r>
    </w:p>
    <w:p>
      <w:pPr>
        <w:spacing w:after="160"/>
      </w:pPr>
      <w:r>
        <w:t xml:space="preserve">Bijdragend: de PLUSwaarde: Ieder mens doet ertoe en ieder mens draagt bij aan de samenleving. Parmant Aloysius streeft ernaar om leerlingen en medewerkers te leren dat zij verantwoordelijk zijn voor hun eigen geluk en dat zij bijdragen aan (een PLUSwaarde hebben voor) het geluk van de ander en zich verantwoordelijk voelen voor de omgeving. Parmant Aloysius zorgt dat leerlingen zelfbewust zijn, weten wat ze willen en hoe ze dat kunnen bereiken, altijd rekening houdend met de ander en de omgeving.</w:t>
      </w:r>
    </w:p>
    <w:p>
      <w:pPr>
        <w:pStyle w:val="Heading2"/>
      </w:pPr>
      <w:r>
        <w:t xml:space="preserve">12.02 Schoolplan</w:t>
      </w:r>
    </w:p>
    <w:p>
      <w:pPr>
        <w:spacing w:after="160"/>
      </w:pPr>
      <w:r>
        <w:t xml:space="preserve">Onze missie, visie en koers staan beschreven in ons schoolplan 2024 – 2028. Ons schoolplan komt voort uit het koersplan 2024 – 2028 van Parmant Scholen dat weer een afgeleide is van het OMO-koersplan 2030 ‘samen groeien’.</w:t>
      </w:r>
    </w:p>
    <w:p>
      <w:pPr>
        <w:spacing w:after="160"/>
      </w:pPr>
      <w:hyperlink w:history="1" r:id="rIdcheg-rb-dpsze8wwiegfr">
        <w:r>
          <w:rPr>
            <w:rStyle w:val="Hyperlink"/>
            <w:color w:val="0563C1"/>
            <w:u w:val="single"/>
          </w:rPr>
          <w:t xml:space="preserve">Benieuwd naar ons schoolplan? U leest het hier.</w:t>
        </w:r>
      </w:hyperlink>
    </w:p>
    <w:p>
      <w:pPr>
        <w:spacing w:after="160"/>
      </w:pPr>
      <w:r>
        <w:t xml:space="preserve">Het schoolplan van Parmant Scholen kunt u terugvinden onder 12.05 en Koers 2030 van vereniging Ons Middelbaar Onderwijs onder 12.07 in deze schoolwiki.</w:t>
      </w:r>
    </w:p>
    <w:p>
      <w:pPr>
        <w:pStyle w:val="Heading2"/>
      </w:pPr>
      <w:r>
        <w:t xml:space="preserve">12.03 Academische opleidingsschool (AOS)</w:t>
      </w:r>
    </w:p>
    <w:p>
      <w:pPr>
        <w:spacing w:after="160"/>
      </w:pPr>
      <w:r>
        <w:t xml:space="preserve">Als Parmant school zijn wij een </w:t>
      </w:r>
      <w:hyperlink w:history="1" r:id="rIdlqezvokgotk8ru-cjeezn">
        <w:r>
          <w:rPr>
            <w:rStyle w:val="Hyperlink"/>
            <w:color w:val="0563C1"/>
            <w:u w:val="single"/>
          </w:rPr>
          <w:t xml:space="preserve">Academische Opleidingsschool (AOS)</w:t>
        </w:r>
      </w:hyperlink>
      <w:r>
        <w:t xml:space="preserve">. Dit netwerk van 7 scholen uit Zuid-Oost Brabant en 5 instituten vormt een inspirerende biotoop voor leren, ontwikkelen en onderzoek. Wij werken samen om de best mogelijke manier vorm te geven aan het opleiden en begeleiden van startende leraren, de professionalisering van zittende docenten en daarmee aan schoolontwikkeling.</w:t>
      </w:r>
    </w:p>
    <w:p>
      <w:pPr>
        <w:spacing w:after="160"/>
      </w:pPr>
      <w:r>
        <w:t xml:space="preserve">De visie is dan ook docenten (in opleiding) leren van en met elkaar in een rijke leeromgeving, ontwikkelingsgericht opleiden en professionaliseren en een onderzoekende houding en onderzoekend handelen.</w:t>
      </w:r>
    </w:p>
    <w:p>
      <w:pPr>
        <w:spacing w:after="160"/>
      </w:pPr>
      <w:r>
        <w:t xml:space="preserve">In de praktijk kunnen docenten in opleiding binnen Parmant Scholen terecht voor werkplekleren. Het werkplekleren wordt begeleid door gecertificeerde opleidingsdocenten en begeleiders (werkplekbegeleiders, schoolopleiders en instituutsopleiders). Tijdens deze stages zijn er wekelijkse bijeenkomsten met al deze betrokkenen waarbij het contextrijk leren centraal staat.</w:t>
      </w:r>
    </w:p>
    <w:p>
      <w:pPr>
        <w:spacing w:after="160"/>
      </w:pPr>
      <w:r>
        <w:t xml:space="preserve">De AOS draagt bij aan bovenschoolse kennisontwikkeling en kennisdeling, de AOS draagt indirect bij aan stimuleren van een ontwikkelcultuur in de school en draagt direct bij aan het onderzoekend vermogen van studenten en onderwijsprofessionals.</w:t>
      </w:r>
    </w:p>
    <w:p>
      <w:pPr>
        <w:pStyle w:val="Heading2"/>
      </w:pPr>
      <w:r>
        <w:t xml:space="preserve">12.04 Topsport Talentschool</w:t>
      </w:r>
    </w:p>
    <w:p>
      <w:pPr>
        <w:spacing w:after="160"/>
      </w:pPr>
      <w:r>
        <w:t xml:space="preserve">Als Parmant school bieden wij al meer dan dertig jaar de combinatie studie en topsport aan. Parmant Scholen maakt namelijk deel uit van het Expertisecentrum Voortgezet Onderwijs en Topsport (EVOT) en is daarmee een officiële Topsport Talentschool.</w:t>
      </w:r>
    </w:p>
    <w:p>
      <w:pPr>
        <w:spacing w:after="160"/>
      </w:pPr>
      <w:r>
        <w:t xml:space="preserve">Een Topsport Talentschool (TTS) is bedoeld voor leerlingen die in een bepaalde sport het talent en de ambitie hebben om door te groeien naar internationaal niveau. Toelating tot het project is alleen mogelijk als de leerling een NOC*NSF-talentenstatus heeft (Belofte, Nationaal talent, Internationaal talent) of een KNVB beloftestatus. Deze talentenstatus wordt bepaald door de desbetreffende sportbond in overleg met NOC*NSF. Meer informatie vindt u op de website van EVOT </w:t>
      </w:r>
      <w:hyperlink w:history="1" r:id="rIdlc2bpviev_6djvqlz2-xw">
        <w:r>
          <w:rPr>
            <w:rStyle w:val="Hyperlink"/>
            <w:color w:val="0563C1"/>
            <w:u w:val="single"/>
          </w:rPr>
          <w:t xml:space="preserve">(www.evot.nl)</w:t>
        </w:r>
      </w:hyperlink>
      <w:r>
        <w:t xml:space="preserve">.</w:t>
      </w:r>
    </w:p>
    <w:p>
      <w:pPr>
        <w:spacing w:after="160"/>
      </w:pPr>
      <w:r>
        <w:t xml:space="preserve">Wanneer een leerling geen officiële talentenstatus heeft, maar wel in het bezit is van een Regio Status, komt de leerling in aanmerking voor topsport vriendelijke faciliteiten. Deze faciliteiten zijn echter beperkter dan de faciliteiten voor leerlingen met een officiële talentenstatus. De Regio Status, waar vaste toelatingscriteria voor zijn, wordt toegekend door de school na overleg met de sportbond. Neem voor meer informatie contact op met onze school of Paulien Senssen, </w:t>
      </w:r>
      <w:hyperlink w:history="1" r:id="rIdppjxpymvmyjt19vg6ydth">
        <w:r>
          <w:rPr>
            <w:rStyle w:val="Hyperlink"/>
            <w:color w:val="0563C1"/>
            <w:u w:val="single"/>
          </w:rPr>
          <w:t xml:space="preserve">p.senssen@parmantscholen.nl</w:t>
        </w:r>
      </w:hyperlink>
      <w:r>
        <w:t xml:space="preserve">, teamleider Topsport.</w:t>
      </w:r>
    </w:p>
    <w:p>
      <w:pPr>
        <w:pStyle w:val="Heading2"/>
      </w:pPr>
      <w:r>
        <w:t xml:space="preserve">12.05 Parmant Scholen</w:t>
      </w:r>
    </w:p>
    <w:p>
      <w:pPr>
        <w:pStyle w:val="Heading4"/>
      </w:pPr>
      <w:r>
        <w:t xml:space="preserve">Jij maakt morgen mooi!</w:t>
      </w:r>
    </w:p>
    <w:p>
      <w:pPr>
        <w:spacing w:after="160"/>
      </w:pPr>
      <w:r>
        <w:t xml:space="preserve">Bij Parmant Scholen staat de toekomst van onze leerlingen voorop. We zeggen niet voor niets: “Jij maakt morgen mooi!” Dat is ons motto en loopt als een rode draad door alles wat we doen. Het is onze belofte. Aan onze leerlingen én medewerkers.</w:t>
      </w:r>
    </w:p>
    <w:p>
      <w:pPr>
        <w:spacing w:after="160"/>
      </w:pPr>
      <w:r>
        <w:t xml:space="preserve">We zijn een scholengroep van zes samenwerkende scholen voor regulier onderwijs in Eindhoven, van praktijkonderwijs tot en met vwo. Elke school heeft een unieke aanpak en onderwijsvorm. Maar wat ons verbindt, is dat we samen bouwen aan kleurrijk, eigentijds en innovatief onderwijs. Onderwijs dat leerlingen voorbereidt op de uitdagingen van morgen.</w:t>
      </w:r>
    </w:p>
    <w:p>
      <w:pPr>
        <w:spacing w:after="160"/>
      </w:pPr>
      <w:r>
        <w:t xml:space="preserve">In een warme, inclusieve en ondersteunende omgeving stimuleren we leerlingen om zichzelf te zijn en zich op hun eigen manier te ontwikkelen. We moedigen hen aan om hun passie te vinden, hun talenten te laten bloeien en hun dromen na te jagen. Om uit te groeien tot zelfverzekerde mensen die positief bijdragen aan de samenleving. Want wij weten dat zij het verschil maken in de wereld.</w:t>
      </w:r>
    </w:p>
    <w:p>
      <w:pPr>
        <w:spacing w:after="160"/>
      </w:pPr>
      <w:r>
        <w:rPr>
          <w:b/>
          <w:bCs/>
        </w:rPr>
        <w:t xml:space="preserve">Meer weten?</w:t>
      </w:r>
      <w:r>
        <w:t xml:space="preserve"> Bekijk </w:t>
      </w:r>
      <w:hyperlink w:history="1" r:id="rIdmhhlmy6mgfqzrkm-svnfd">
        <w:r>
          <w:rPr>
            <w:rStyle w:val="Hyperlink"/>
            <w:color w:val="0563C1"/>
            <w:u w:val="single"/>
          </w:rPr>
          <w:t xml:space="preserve">Wij zijn Parmant scholen</w:t>
        </w:r>
      </w:hyperlink>
      <w:r>
        <w:t xml:space="preserve"> en lees ons </w:t>
      </w:r>
      <w:hyperlink w:history="1" r:id="rId_utzm2nea0my1bwzxpo-z">
        <w:r>
          <w:rPr>
            <w:rStyle w:val="Hyperlink"/>
            <w:color w:val="0563C1"/>
            <w:u w:val="single"/>
          </w:rPr>
          <w:t xml:space="preserve">koersplan 2024-2028</w:t>
        </w:r>
      </w:hyperlink>
      <w:r>
        <w:t xml:space="preserve"> om meer te weten te komen over onze missie en visie:</w:t>
      </w:r>
    </w:p>
    <w:p>
      <w:pPr>
        <w:pStyle w:val="ListParagraph"/>
        <w:numPr>
          <w:ilvl w:val="0"/>
          <w:numId w:val="2"/>
        </w:numPr>
        <w:spacing w:after="80"/>
      </w:pPr>
      <w:r>
        <w:rPr>
          <w:b/>
          <w:bCs/>
        </w:rPr>
        <w:t xml:space="preserve">Parmant Aloysius: ‘Inspiratie voor dromen’</w:t>
      </w:r>
      <w:r>
        <w:br/>
        <w:t xml:space="preserve"/>
      </w:r>
      <w:r>
        <w:t xml:space="preserve"> </w:t>
      </w:r>
      <w:r>
        <w:rPr>
          <w:i/>
          <w:iCs/>
        </w:rPr>
        <w:t xml:space="preserve">Een kleinschalige, inspirerende vmbo-t school met determinatie onderbouw vmbo-k/g/t.</w:t>
      </w:r>
    </w:p>
    <w:p>
      <w:pPr>
        <w:pStyle w:val="ListParagraph"/>
        <w:numPr>
          <w:ilvl w:val="0"/>
          <w:numId w:val="2"/>
        </w:numPr>
        <w:spacing w:after="80"/>
      </w:pPr>
      <w:r>
        <w:rPr>
          <w:b/>
          <w:bCs/>
        </w:rPr>
        <w:t xml:space="preserve">Parmant Antoon: ‘Op eigen wijze stevig in je schoenen staan’ </w:t>
      </w:r>
      <w:r>
        <w:rPr>
          <w:i/>
          <w:iCs/>
        </w:rPr>
        <w:t xml:space="preserve">Een gewone en toch bijzondere school voor vmbo-onderbouw die leerlingen voorbereidt op de leerwegen pro/b/k/g/t.</w:t>
      </w:r>
    </w:p>
    <w:p>
      <w:pPr>
        <w:pStyle w:val="ListParagraph"/>
        <w:numPr>
          <w:ilvl w:val="0"/>
          <w:numId w:val="2"/>
        </w:numPr>
        <w:spacing w:after="80"/>
      </w:pPr>
      <w:r>
        <w:rPr>
          <w:b/>
          <w:bCs/>
        </w:rPr>
        <w:t xml:space="preserve">Parmant Helder: ‘Wij zijn druk bezig met rust’</w:t>
      </w:r>
      <w:r>
        <w:br/>
        <w:t xml:space="preserve"/>
      </w:r>
      <w:r>
        <w:t xml:space="preserve"> </w:t>
      </w:r>
      <w:r>
        <w:rPr>
          <w:i/>
          <w:iCs/>
        </w:rPr>
        <w:t xml:space="preserve">Een kleinschalige havo- en vwo-school voor leerlingen met een vorm van autisme, AD(H)D en/of een vergelijkbare ondersteuningsbehoefte.</w:t>
      </w:r>
    </w:p>
    <w:p>
      <w:pPr>
        <w:pStyle w:val="ListParagraph"/>
        <w:numPr>
          <w:ilvl w:val="0"/>
          <w:numId w:val="2"/>
        </w:numPr>
        <w:spacing w:after="80"/>
      </w:pPr>
      <w:r>
        <w:rPr>
          <w:b/>
          <w:bCs/>
        </w:rPr>
        <w:t xml:space="preserve">Parmant Florian: ‘Werken aan mogelijkheden’</w:t>
      </w:r>
      <w:r>
        <w:br/>
        <w:t xml:space="preserve"/>
      </w:r>
      <w:r>
        <w:t xml:space="preserve"> </w:t>
      </w:r>
      <w:r>
        <w:rPr>
          <w:i/>
          <w:iCs/>
        </w:rPr>
        <w:t xml:space="preserve">Een eigentijdse, praktijkgerichte school voor praktijkonderwijs en vmbo-pro.</w:t>
      </w:r>
    </w:p>
    <w:p>
      <w:pPr>
        <w:pStyle w:val="ListParagraph"/>
        <w:numPr>
          <w:ilvl w:val="0"/>
          <w:numId w:val="2"/>
        </w:numPr>
        <w:spacing w:after="80"/>
      </w:pPr>
      <w:r>
        <w:rPr>
          <w:b/>
          <w:bCs/>
        </w:rPr>
        <w:t xml:space="preserve">Parmant Joris: ‘Ontdek jezelf en de wereld’</w:t>
      </w:r>
      <w:r>
        <w:br/>
        <w:t xml:space="preserve"/>
      </w:r>
      <w:r>
        <w:t xml:space="preserve"> </w:t>
      </w:r>
      <w:r>
        <w:rPr>
          <w:i/>
          <w:iCs/>
        </w:rPr>
        <w:t xml:space="preserve">Een bruisende scholengemeenschap voor mavo, havo en vwo (met wetenschapschapsoriëntatie) met mogelijkheden voor sport- en kunstklassen. Als Topsport Talentschool ondersteunen we in de combinatie van studie en topsport.</w:t>
      </w:r>
    </w:p>
    <w:p>
      <w:pPr>
        <w:pStyle w:val="ListParagraph"/>
        <w:numPr>
          <w:ilvl w:val="0"/>
          <w:numId w:val="2"/>
        </w:numPr>
        <w:spacing w:after="80"/>
      </w:pPr>
      <w:r>
        <w:rPr>
          <w:b/>
          <w:bCs/>
        </w:rPr>
        <w:t xml:space="preserve">Parmant Innova: ‘Onderneem het met je handen’</w:t>
      </w:r>
      <w:r>
        <w:br/>
        <w:t xml:space="preserve"/>
      </w:r>
      <w:r>
        <w:t xml:space="preserve"> </w:t>
      </w:r>
      <w:r>
        <w:rPr>
          <w:i/>
          <w:iCs/>
        </w:rPr>
        <w:t xml:space="preserve">Een innovatieve, kleinschalige en praktijkgerichte vmbo-school voor vakmensen, met een basis- en kaderberoepsgerichte leerweg.</w:t>
      </w:r>
    </w:p>
    <w:p>
      <w:pPr>
        <w:pStyle w:val="Heading2"/>
      </w:pPr>
      <w:r>
        <w:t xml:space="preserve">12.06 Jaarverslag Parmant Scholen</w:t>
      </w:r>
    </w:p>
    <w:p>
      <w:pPr>
        <w:pStyle w:val="Heading4"/>
      </w:pPr>
      <w:r>
        <w:t xml:space="preserve">Jij maakt morgen mooi!</w:t>
      </w:r>
    </w:p>
    <w:p>
      <w:pPr>
        <w:spacing w:after="160"/>
      </w:pPr>
      <w:r>
        <w:t xml:space="preserve">Bij Parmant Scholen werken we aan het onderwijs van morgen. Ons jaarverslag geeft een inkijk in wat we het afgelopen schooljaar hebben gedaan om ons onderwijs verder te ontwikkelen en te verbeteren.</w:t>
      </w:r>
    </w:p>
    <w:p>
      <w:pPr>
        <w:spacing w:after="160"/>
      </w:pPr>
      <w:r>
        <w:t xml:space="preserve">Onze plannen en doelstellingen hebben we beschreven in ons </w:t>
      </w:r>
      <w:hyperlink w:history="1" r:id="rIdskxs5gydm6mcvlolf8d06">
        <w:r>
          <w:rPr>
            <w:rStyle w:val="Hyperlink"/>
            <w:color w:val="0563C1"/>
            <w:u w:val="single"/>
          </w:rPr>
          <w:t xml:space="preserve">koersplan 2024 – 2028</w:t>
        </w:r>
      </w:hyperlink>
      <w:r>
        <w:t xml:space="preserve"> met de vijf speerpunten: innoverend vermogen, eigentijds onderwijs, vitaliteit en werkgeluk, samenwerken en leefgemeenschap. Ons koersplan is een afgeleide van OMO Koers 2030 ‘Samen groeien’.</w:t>
      </w:r>
    </w:p>
    <w:p>
      <w:pPr>
        <w:spacing w:after="160"/>
      </w:pPr>
      <w:r>
        <w:t xml:space="preserve">Meer weten? Onze jaarverslagen zijn </w:t>
      </w:r>
      <w:hyperlink w:history="1" r:id="rIdgkmeavdhzu7ynkjqbu-ob">
        <w:r>
          <w:rPr>
            <w:rStyle w:val="Hyperlink"/>
            <w:color w:val="0563C1"/>
            <w:u w:val="single"/>
          </w:rPr>
          <w:t xml:space="preserve">hier</w:t>
        </w:r>
      </w:hyperlink>
      <w:r>
        <w:t xml:space="preserve"> te bekijken</w:t>
      </w:r>
    </w:p>
    <w:p>
      <w:pPr>
        <w:pStyle w:val="Heading2"/>
      </w:pPr>
      <w:r>
        <w:t xml:space="preserve">12.07 Onderdeel van vereniging Ons Middelbaar Onderwijs (OMO)</w:t>
      </w:r>
    </w:p>
    <w:p>
      <w:pPr>
        <w:spacing w:after="160"/>
      </w:pPr>
      <w:hyperlink w:history="1" r:id="rIde-a7v5oeq06czygmf-dlu">
        <w:r>
          <w:rPr>
            <w:rStyle w:val="Hyperlink"/>
            <w:color w:val="0563C1"/>
            <w:u w:val="single"/>
          </w:rPr>
          <w:t xml:space="preserve">Vereniging Ons Middelbaar Onderwijs (OMO)</w:t>
        </w:r>
      </w:hyperlink>
      <w:r>
        <w:t xml:space="preserve"> is opgericht in 1916. Het is een vereniging van scholen voor voortgezet onderwijs in voornamelijk Noord-Brabant. De scholen, van praktijkonderwijs tot en met gymnasium, ontwikkelen de talenten van iedere leerling door ‘goed onderwijs’ te bieden geïnspireerd vanuit de katholieke traditie. Zo verwerven de leerlingen passende startposities voor vervolgonderwijs en voor toetreding tot de maatschappij. De scholen van vereniging Ons Middelbaar Onderwijs kennen een grote verscheidenheid die de bron vormt voor kennisdeling en daarmee voor het versterken van de professionaliteit van onze docenten. Door het benutten van schaalvoordelen zijn de scholen bovendien samen sterker en kunnen ze toch kleinschalig blijven. En daar profiteren onze leerlingen van.</w:t>
      </w:r>
    </w:p>
    <w:p>
      <w:pPr>
        <w:pStyle w:val="Heading6"/>
      </w:pPr>
      <w:r>
        <w:rPr>
          <w:b/>
          <w:bCs/>
        </w:rPr>
        <w:t xml:space="preserve">ONZE SCHOOL ALS ONDERDEEL VAN…</w:t>
      </w:r>
    </w:p>
    <w:p>
      <w:pPr>
        <w:spacing w:after="160"/>
      </w:pPr>
      <w:r>
        <w:t xml:space="preserve">Parmant Scholen valt onder het bestuur van vereniging Ons Middelbaar Onderwijs. De vestigingsdirecteur is verantwoordelijk voor de gang van zaken binnen de school. Hij/zij rapporteert aan de rector van Parmant Scholen, die rechtstreeks rapporteert aan de voorzitter van de Raad van Bestuur.</w:t>
      </w:r>
      <w:r>
        <w:br/>
        <w:t xml:space="preserve"/>
      </w:r>
      <w:r>
        <w:t xml:space="preserve"> De school heeft ook een Raad van Advies. Hierin zitten personen die bij onze school en de vereniging betrokken zijn. De raad denkt mee over de ontwikkelingen binnen de school en is een klankbord voor de rector.</w:t>
      </w:r>
    </w:p>
    <w:p>
      <w:pPr>
        <w:spacing w:after="160"/>
      </w:pPr>
      <w:r>
        <w:t xml:space="preserve">De raad van bestuur van vereniging Ons Middelbaar Onderwijs bestaat uit Ingrid de Bonth (voorzitter) en Yvonne Kops (lid). U kunt de raad van bestuur op de volgende manieren bereiken:</w:t>
      </w:r>
    </w:p>
    <w:p>
      <w:pPr>
        <w:spacing w:after="160"/>
      </w:pPr>
      <w:r>
        <w:t xml:space="preserve">Spoorlaan 171</w:t>
      </w:r>
      <w:r>
        <w:br/>
        <w:t xml:space="preserve"/>
      </w:r>
      <w:r>
        <w:t xml:space="preserve"> Postbus 574, 5000 AN Tilburg</w:t>
      </w:r>
      <w:r>
        <w:br/>
        <w:t xml:space="preserve"/>
      </w:r>
      <w:r>
        <w:t xml:space="preserve"> 013 – 5955500</w:t>
      </w:r>
      <w:r>
        <w:br/>
        <w:t xml:space="preserve"/>
      </w:r>
      <w:r>
        <w:t xml:space="preserve"> </w:t>
      </w:r>
      <w:hyperlink w:history="1" r:id="rIdmvdbynknsahwt19xkzb7d">
        <w:r>
          <w:rPr>
            <w:rStyle w:val="Hyperlink"/>
            <w:color w:val="0563C1"/>
            <w:u w:val="single"/>
          </w:rPr>
          <w:t xml:space="preserve">omo@omo.nl</w:t>
        </w:r>
      </w:hyperlink>
    </w:p>
    <w:p>
      <w:pPr>
        <w:pStyle w:val="Heading6"/>
      </w:pPr>
      <w:r>
        <w:t xml:space="preserve">KOERS 2030</w:t>
      </w:r>
    </w:p>
    <w:p>
      <w:pPr>
        <w:spacing w:after="160"/>
      </w:pPr>
      <w:r>
        <w:t xml:space="preserve">Het strategisch beleidsdocument ‘Koers 2030: Samen Groeien’ geeft richting aan de ambities en het handelen van de vereniging.</w:t>
      </w:r>
    </w:p>
    <w:p>
      <w:pPr>
        <w:spacing w:after="160"/>
      </w:pPr>
      <w:r>
        <w:t xml:space="preserve">‘Samen groeien’ is onze belofte aan onze onderwijsprofessionals en onze leerlingen. We beloven dat je bij ONS Middelbaar Onderwijs kan groeien in een omgeving waarin je nooit alleen staat. Je mag zijn wie je bent. Anderen kunnen op jou rekenen, net zoals jij op hen kunt rekenen. Samen ontdekken we op een nieuwsgierige manier de wereld en bouwen we aan de invulling van onze toekomst. Samen zijn wij ONS!</w:t>
      </w:r>
    </w:p>
    <w:p>
      <w:pPr>
        <w:spacing w:after="160"/>
      </w:pPr>
      <w:r>
        <w:t xml:space="preserve">Wilt u meer lezen over het beleid van vereniging Ons Middelbaar Onderwijs voor de komende jaren? Lees dan het strategische beleidsplan </w:t>
      </w:r>
      <w:hyperlink w:history="1" r:id="rIdbick5xycxtbhqvzly8rcf">
        <w:r>
          <w:rPr>
            <w:rStyle w:val="Hyperlink"/>
            <w:color w:val="0563C1"/>
            <w:u w:val="single"/>
          </w:rPr>
          <w:t xml:space="preserve">Samen Groeien Koers 2030</w:t>
        </w:r>
      </w:hyperlink>
      <w:r>
        <w:t xml:space="preserve"> en het </w:t>
      </w:r>
      <w:hyperlink w:history="1" r:id="rId3dyukkuwdopemwb0d8dpe">
        <w:r>
          <w:rPr>
            <w:rStyle w:val="Hyperlink"/>
            <w:color w:val="0563C1"/>
            <w:u w:val="single"/>
          </w:rPr>
          <w:t xml:space="preserve">jaarverslag</w:t>
        </w:r>
      </w:hyperlink>
      <w:r>
        <w:t xml:space="preserve">.</w:t>
      </w:r>
    </w:p>
    <w:p>
      <w:pPr>
        <w:pStyle w:val="Heading6"/>
      </w:pPr>
      <w:r>
        <w:rPr>
          <w:b/>
          <w:bCs/>
        </w:rPr>
        <w:t xml:space="preserve">LEDENRAAD</w:t>
      </w:r>
    </w:p>
    <w:p>
      <w:pPr>
        <w:spacing w:after="160"/>
      </w:pPr>
      <w:r>
        <w:t xml:space="preserve">De vereniging heeft een </w:t>
      </w:r>
      <w:hyperlink w:history="1" r:id="rId5vikazzm0fvyody_suayx">
        <w:r>
          <w:rPr>
            <w:rStyle w:val="Hyperlink"/>
            <w:color w:val="0563C1"/>
            <w:u w:val="single"/>
          </w:rPr>
          <w:t xml:space="preserve">ledenraad</w:t>
        </w:r>
      </w:hyperlink>
      <w:hyperlink w:history="1" r:id="rIdawufcpfbh1blvyuurtb5i">
        <w:r>
          <w:rPr>
            <w:rStyle w:val="Hyperlink"/>
            <w:color w:val="0563C1"/>
            <w:u w:val="single"/>
          </w:rPr>
          <w:t xml:space="preserve">.</w:t>
        </w:r>
      </w:hyperlink>
      <w:r>
        <w:t xml:space="preserve"> Dit is het hoogste inspraakorgaan van de vereniging. Via de ledenraad heeft de samenleving een plek in de formele besluitvorming. De ledenraad beslist onder andere over de benoeming van het ontslag van de leden van de Raad van Toezicht. Daarnaast stelt ze de jaarrekening en het jaarverslag vast. De ledenraad bestaat uit, door de raden van advies naar de ledenraad afgevaardigde leden en ouders van leerlingen die lid zijn van de vereniging. Daarin zitten ouders van leerlingen en twee afgevaardigden leden van elke Raad van Advies van alle OMO- scholen. In de maand juni van elk jaar is de vergadering van de ledenraad.</w:t>
      </w:r>
    </w:p>
    <w:p>
      <w:pPr>
        <w:spacing w:after="160"/>
      </w:pPr>
      <w:r>
        <w:t xml:space="preserve">Wilt u ook lid worden? U vindt </w:t>
      </w:r>
      <w:hyperlink w:history="1" r:id="rIdybfjyikra8gjkjqxj_4ft">
        <w:r>
          <w:rPr>
            <w:rStyle w:val="Hyperlink"/>
            <w:color w:val="0563C1"/>
            <w:u w:val="single"/>
          </w:rPr>
          <w:t xml:space="preserve">hier</w:t>
        </w:r>
      </w:hyperlink>
      <w:r>
        <w:t xml:space="preserve"> alle informatie over hoe u lid kunt worden.</w:t>
      </w:r>
    </w:p>
    <w:p>
      <w:pPr>
        <w:pStyle w:val="Heading2"/>
      </w:pPr>
      <w:r>
        <w:t xml:space="preserve">12.08 Raad van Advies samenwerkende OMO-scholen (SOSE)</w:t>
      </w:r>
    </w:p>
    <w:p>
      <w:r>
        <w:t xml:space="preserve">De Raad van Advies is een adviesorgaan dat de Samenwerkende OMO-scholen Eindhoven(SOSE) adviseert bij het ontwikkelen en vaststellen van beleid over het onderwijsproces. De raad fungeert als klankbord voor de schoolleiders op strategische onderwerpen en de ontwikkelrichting van de scholen.</w:t>
      </w:r>
    </w:p>
    <w:p>
      <w:r>
        <w:t xml:space="preserve">Tevens ziet de raad toe op de maatschappelijke verankering van de scholen in de lokale en regionale gemeenschap. De leden van de raad zijn personen die geworteld zijn in de Eindhovense samenleving of in de omgeving hiervan.</w:t>
      </w:r>
    </w:p>
    <w:p>
      <w:pPr>
        <w:pStyle w:val="Heading2"/>
      </w:pPr>
      <w:r>
        <w:t xml:space="preserve">12.09 Wie is wie?</w:t>
      </w:r>
    </w:p>
    <w:p>
      <w:pPr>
        <w:spacing w:after="160"/>
      </w:pPr>
      <w:r>
        <w:t xml:space="preserve">Onze school is op maandag tot en met vrijdag geopend tussen 08.00 uur en 16.45 uur.</w:t>
      </w:r>
    </w:p>
    <w:p>
      <w:pPr>
        <w:spacing w:after="160"/>
      </w:pPr>
      <w:r>
        <w:t xml:space="preserve">Bezoekadres: Saenredamstraat 2 in Eindhoven</w:t>
      </w:r>
      <w:r>
        <w:br/>
        <w:t xml:space="preserve"/>
      </w:r>
      <w:r>
        <w:t xml:space="preserve"> Telefoonnummer: 040 -2920258</w:t>
      </w:r>
    </w:p>
    <w:p>
      <w:pPr>
        <w:spacing w:after="160"/>
      </w:pPr>
      <w:r>
        <w:t xml:space="preserve">Onze medewerkers en docenten zijn telefonisch bereikbaar via het algemene telefoonnummer van de school. Uiteraard kunt u hen ook een mail sturen met vragen of voor het maken van een afspraak.</w:t>
      </w:r>
    </w:p>
    <w:p>
      <w:pPr>
        <w:spacing w:after="160"/>
      </w:pPr>
      <w:r>
        <w:rPr>
          <w:b/>
          <w:bCs/>
        </w:rPr>
        <w:t xml:space="preserve">Schoolleiding Parmant Aloysius </w:t>
      </w:r>
    </w:p>
    <w:p>
      <w:pPr>
        <w:spacing w:after="160"/>
      </w:pPr>
      <w:r>
        <w:rPr>
          <w:b/>
          <w:bCs/>
        </w:rPr>
        <w:t xml:space="preserve">Directeur</w:t>
      </w:r>
      <w:r>
        <w:t xml:space="preserve">: mevrouw E. van den Heuvel, MBA</w:t>
      </w:r>
      <w:r>
        <w:br/>
        <w:t xml:space="preserve"/>
      </w:r>
      <w:r>
        <w:t xml:space="preserve"> </w:t>
      </w:r>
      <w:r>
        <w:rPr>
          <w:b/>
          <w:bCs/>
        </w:rPr>
        <w:t xml:space="preserve">Teamleider onderbouw</w:t>
      </w:r>
      <w:r>
        <w:t xml:space="preserve">: </w:t>
      </w:r>
      <w:hyperlink w:history="1" r:id="rIdgondphthpx6h3uhkti0zt">
        <w:r>
          <w:rPr>
            <w:rStyle w:val="Hyperlink"/>
            <w:color w:val="0563C1"/>
            <w:u w:val="single"/>
          </w:rPr>
          <w:t xml:space="preserve">de heer N. Zekic</w:t>
        </w:r>
      </w:hyperlink>
      <w:r>
        <w:br/>
        <w:t xml:space="preserve"/>
      </w:r>
      <w:r>
        <w:t xml:space="preserve"> </w:t>
      </w:r>
      <w:r>
        <w:rPr>
          <w:b/>
          <w:bCs/>
        </w:rPr>
        <w:t xml:space="preserve">Teamleider bovenbouw</w:t>
      </w:r>
      <w:r>
        <w:t xml:space="preserve">: </w:t>
      </w:r>
      <w:hyperlink w:history="1" r:id="rId7se9ghuqvz_sr8n4wiiwp">
        <w:r>
          <w:rPr>
            <w:rStyle w:val="Hyperlink"/>
            <w:color w:val="0563C1"/>
            <w:u w:val="single"/>
          </w:rPr>
          <w:t xml:space="preserve">de heer R. van Es</w:t>
        </w:r>
      </w:hyperlink>
      <w:r>
        <w:t xml:space="preserve">, Master SEN</w:t>
      </w:r>
    </w:p>
    <w:p>
      <w:pPr>
        <w:spacing w:after="160"/>
      </w:pPr>
      <w:r>
        <w:rPr>
          <w:b/>
          <w:bCs/>
        </w:rPr>
        <w:t xml:space="preserve">Ondersteuningteam Parmant Aloysius </w:t>
      </w:r>
      <w:r>
        <w:br/>
        <w:t xml:space="preserve"/>
      </w:r>
      <w:r>
        <w:t xml:space="preserve"> Ondersteuningscoördinator: </w:t>
      </w:r>
      <w:hyperlink w:history="1" r:id="rIdptnptv69otdwzfq8_u3pu">
        <w:r>
          <w:rPr>
            <w:rStyle w:val="Hyperlink"/>
            <w:color w:val="0563C1"/>
            <w:u w:val="single"/>
          </w:rPr>
          <w:t xml:space="preserve">mevrouw A. Beek</w:t>
        </w:r>
      </w:hyperlink>
      <w:r>
        <w:t xml:space="preserve">,</w:t>
      </w:r>
      <w:r>
        <w:br/>
        <w:t xml:space="preserve"/>
      </w:r>
      <w:r>
        <w:t xml:space="preserve"> Psycholoog en lid aannamecommissie: </w:t>
      </w:r>
      <w:hyperlink w:history="1" r:id="rIdoifibw6rbdofvvk1vwmef">
        <w:r>
          <w:rPr>
            <w:rStyle w:val="Hyperlink"/>
            <w:color w:val="0563C1"/>
            <w:u w:val="single"/>
          </w:rPr>
          <w:t xml:space="preserve">mevrouw G. Hendriks</w:t>
        </w:r>
      </w:hyperlink>
      <w:r>
        <w:br/>
        <w:t xml:space="preserve"/>
      </w:r>
      <w:r>
        <w:t xml:space="preserve"> Individueel begeleider: </w:t>
      </w:r>
      <w:hyperlink w:history="1" r:id="rId6wir5d4h8lzwuv7zaacrg">
        <w:r>
          <w:rPr>
            <w:rStyle w:val="Hyperlink"/>
            <w:color w:val="0563C1"/>
            <w:u w:val="single"/>
          </w:rPr>
          <w:t xml:space="preserve">mevrouw T.van Lith</w:t>
        </w:r>
      </w:hyperlink>
      <w:r>
        <w:br/>
        <w:t xml:space="preserve"/>
      </w:r>
      <w:r>
        <w:t xml:space="preserve"> Individueel begeleider: </w:t>
      </w:r>
      <w:hyperlink w:history="1" r:id="rIdfv7nof_yc39nzygfgfwdo">
        <w:r>
          <w:rPr>
            <w:rStyle w:val="Hyperlink"/>
            <w:color w:val="0563C1"/>
            <w:u w:val="single"/>
          </w:rPr>
          <w:t xml:space="preserve">mevrouw M. Schreven</w:t>
        </w:r>
      </w:hyperlink>
      <w:r>
        <w:br/>
        <w:t xml:space="preserve"/>
      </w:r>
      <w:r>
        <w:t xml:space="preserve"> Individueel begeleider: </w:t>
      </w:r>
      <w:hyperlink w:history="1" r:id="rIddkk7atjamiw255r1zujbe">
        <w:r>
          <w:rPr>
            <w:rStyle w:val="Hyperlink"/>
            <w:color w:val="0563C1"/>
            <w:u w:val="single"/>
          </w:rPr>
          <w:t xml:space="preserve">mevrouw J. Ligtenberg</w:t>
        </w:r>
      </w:hyperlink>
    </w:p>
    <w:p>
      <w:pPr>
        <w:spacing w:after="160"/>
      </w:pPr>
      <w:r>
        <w:t xml:space="preserve">Decaan / LOB : </w:t>
      </w:r>
      <w:hyperlink w:history="1" r:id="rIddaqnixxsua-okgmgri8ec">
        <w:r>
          <w:rPr>
            <w:rStyle w:val="Hyperlink"/>
            <w:color w:val="0563C1"/>
            <w:u w:val="single"/>
          </w:rPr>
          <w:t xml:space="preserve">mevrouw I.Reijnders</w:t>
        </w:r>
      </w:hyperlink>
    </w:p>
    <w:p>
      <w:pPr>
        <w:spacing w:after="160"/>
      </w:pPr>
      <w:r>
        <w:t xml:space="preserve">Vertrouwenspersoon en anti-pestcoördinator: </w:t>
      </w:r>
      <w:hyperlink w:history="1" r:id="rIdnal6b3h7wymdziyfzsvtk">
        <w:r>
          <w:rPr>
            <w:rStyle w:val="Hyperlink"/>
            <w:color w:val="0563C1"/>
            <w:u w:val="single"/>
          </w:rPr>
          <w:t xml:space="preserve">mevrouw A. Beek</w:t>
        </w:r>
      </w:hyperlink>
      <w:r>
        <w:br/>
        <w:t xml:space="preserve"/>
      </w:r>
      <w:r>
        <w:t xml:space="preserve"> Veiligheidscoördinator: </w:t>
      </w:r>
      <w:hyperlink w:history="1" r:id="rIdvuncvd7y5dhg8dfhhyzds">
        <w:r>
          <w:rPr>
            <w:rStyle w:val="Hyperlink"/>
            <w:color w:val="0563C1"/>
            <w:u w:val="single"/>
          </w:rPr>
          <w:t xml:space="preserve">de heer R. van Hoof</w:t>
        </w:r>
      </w:hyperlink>
    </w:p>
    <w:p>
      <w:pPr>
        <w:spacing w:after="160"/>
      </w:pPr>
      <w:r>
        <w:t xml:space="preserve">Roostermaker/vragen over Magister: </w:t>
      </w:r>
      <w:hyperlink w:history="1" r:id="rIdbdr4bdjswuawvozk6fypy">
        <w:r>
          <w:rPr>
            <w:rStyle w:val="Hyperlink"/>
            <w:color w:val="0563C1"/>
            <w:u w:val="single"/>
          </w:rPr>
          <w:t xml:space="preserve">mevrouw A. Marien</w:t>
        </w:r>
      </w:hyperlink>
      <w:r>
        <w:br/>
        <w:t xml:space="preserve"/>
      </w:r>
      <w:r>
        <w:t xml:space="preserve"> Administratie: </w:t>
      </w:r>
      <w:hyperlink w:history="1" r:id="rId6njymu53hjn2arxbnhjh5">
        <w:r>
          <w:rPr>
            <w:rStyle w:val="Hyperlink"/>
            <w:color w:val="0563C1"/>
            <w:u w:val="single"/>
          </w:rPr>
          <w:t xml:space="preserve">info-aloysius@parmantscholen.nl</w:t>
        </w:r>
      </w:hyperlink>
    </w:p>
    <w:p>
      <w:pPr>
        <w:spacing w:after="160"/>
      </w:pPr>
      <w:r>
        <w:rPr>
          <w:b/>
          <w:bCs/>
        </w:rPr>
        <w:t xml:space="preserve">Docenten en mentoren</w:t>
      </w:r>
      <w:r>
        <w:br/>
        <w:t xml:space="preserve"/>
      </w:r>
      <w:r>
        <w:t xml:space="preserve"> Klik</w:t>
      </w:r>
      <w:hyperlink w:history="1" r:id="rIdcsqnt1ytfzsqmwnnkf6e8">
        <w:r>
          <w:rPr>
            <w:rStyle w:val="Hyperlink"/>
            <w:color w:val="0563C1"/>
            <w:u w:val="single"/>
          </w:rPr>
          <w:t xml:space="preserve">hier</w:t>
        </w:r>
      </w:hyperlink>
      <w:r>
        <w:t xml:space="preserve"> voor de e-mail adressen van de vakdocenten.</w:t>
      </w:r>
    </w:p>
    <w:p>
      <w:pPr>
        <w:pStyle w:val="Heading2"/>
      </w:pPr>
      <w:r>
        <w:t xml:space="preserve">12.10 Werken bij …</w:t>
      </w:r>
    </w:p>
    <w:p>
      <w:pPr>
        <w:spacing w:after="160"/>
      </w:pPr>
      <w:r>
        <w:t xml:space="preserve">Jij maakt morgen mooi! Jij biedt onze leerlingen de kans het beste uit zichzelf te halen, op weg naar een actieve toekomst in een maatschappij waar zij ertoe zullen doen. Dat doen we bij Parmant Scholen door met onze zes scholen samen te zorgen voor kwalitatief goed onderwijs in een kansrijk en veilig leer-, leef-, en werkklimaat.</w:t>
      </w:r>
    </w:p>
    <w:p>
      <w:pPr>
        <w:pStyle w:val="Heading5"/>
      </w:pPr>
      <w:r>
        <w:t xml:space="preserve">We zijn trots</w:t>
      </w:r>
    </w:p>
    <w:p>
      <w:pPr>
        <w:spacing w:after="160"/>
      </w:pPr>
      <w:r>
        <w:t xml:space="preserve">We zijn trots op onze medewerkers, die een open en onderzoekende houding laten zien, kunnen reflecteren op hun eigen handelen gebaseerd op ons gezamenlijke morele kompas, openstaan voor nieuwe dingen en de diversiteit binnen Parmant Scholen omarmen. Die niet alleen onze leerlingen, maar ook elkaar goed kennen, ook onze collega’s van onze andere scholen. Met wie we samenwerken op allerlei gebieden, zoals leerlingondersteuning, leesbevordering, OICT (onderwijs en ICT) en inclusie. Zo is het ook mogelijk om te proeven aan elkaars onderwijs, werkwijze en cultuur. Ook flexibele inzetbaarheid binnen Parmant Scholen behoort tot de mogelijkheden. We investeren daarom graag in onze medewerkers, met onder meer coaching, begeleiding en stimuleren opleiding en ontwikkeling.</w:t>
      </w:r>
    </w:p>
    <w:p>
      <w:pPr>
        <w:spacing w:after="160"/>
      </w:pPr>
      <w:r>
        <w:t xml:space="preserve">Ook in onze nieuwe docenten, zodat hun start bij ons succesvol is en zij zullen floreren bij Parmant Scholen.</w:t>
      </w:r>
    </w:p>
    <w:p>
      <w:pPr>
        <w:pStyle w:val="Heading5"/>
      </w:pPr>
      <w:r>
        <w:t xml:space="preserve">Eigenaar van je loopbaan</w:t>
      </w:r>
    </w:p>
    <w:p>
      <w:pPr>
        <w:spacing w:after="160"/>
      </w:pPr>
      <w:r>
        <w:t xml:space="preserve">Bij Parmant Scholen is iedereen eigenaar van zijn loopbaan. Jij zet jouw professionaliteit in om ons onderwijs te ontwikkelen en te verbeteren. Jij voelt je verantwoordelijk voor je vak, je werk en de school en maakt gebruik van de professionele ruimte die we jou bieden om bij te dragen aan beter onderwijs voor onze leerlingen.</w:t>
      </w:r>
    </w:p>
    <w:p>
      <w:pPr>
        <w:pStyle w:val="Heading5"/>
      </w:pPr>
      <w:r>
        <w:t xml:space="preserve">Interesse?</w:t>
      </w:r>
    </w:p>
    <w:p>
      <w:pPr>
        <w:spacing w:after="160"/>
      </w:pPr>
      <w:r>
        <w:t xml:space="preserve">Kijk voor meer informatie op</w:t>
      </w:r>
      <w:hyperlink w:history="1" r:id="rId_5g3aiw-sbefxxys4ut5t">
        <w:r>
          <w:rPr>
            <w:rStyle w:val="Hyperlink"/>
            <w:color w:val="0563C1"/>
            <w:u w:val="single"/>
          </w:rPr>
          <w:t xml:space="preserve">www.parmantscholen.nl</w:t>
        </w:r>
      </w:hyperlink>
      <w:r>
        <w:t xml:space="preserve"> voor meer informatie.</w:t>
      </w:r>
    </w:p>
    <w:p>
      <w:pPr>
        <w:spacing w:after="160"/>
      </w:pPr>
      <w:r>
        <w:t xml:space="preserve">Vacatures worden ook altijd geplaatst op de</w:t>
      </w:r>
      <w:hyperlink w:history="1" r:id="rId-g1eyguxdn-xvpvezz_hu">
        <w:r>
          <w:rPr>
            <w:rStyle w:val="Hyperlink"/>
            <w:color w:val="0563C1"/>
            <w:u w:val="single"/>
          </w:rPr>
          <w:t xml:space="preserve">site van OMO,</w:t>
        </w:r>
      </w:hyperlink>
      <w:r>
        <w:t xml:space="preserve"> het is alleen mogelijk om via deze site te solliciteren.</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Calibri" w:cs="Calibri" w:eastAsia="Calibri" w:hAnsi="Calibri"/>
        <w:color w:val="888888"/>
        <w:sz w:val="18"/>
        <w:szCs w:val="18"/>
      </w:rPr>
      <w:t xml:space="preserve">Pagina </w:t>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888888"/>
        <w:sz w:val="18"/>
        <w:szCs w:val="18"/>
      </w:rPr>
      <w:t xml:space="preserve">Schoolgids Parmant Aloysius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abstractNum>
  <w:abstractNum w:abstractNumId="3" w15:restartNumberingAfterBreak="0">
    <w:multiLevelType w:val="hybridMultilevel"/>
    <w:lvl w:ilvl="0" w15:tentative="1">
      <w:start w:val="1"/>
      <w:numFmt w:val="decimal"/>
      <w:lvlText w:val="%1."/>
      <w:lvlJc w:val="left"/>
      <w:pPr>
        <w:ind w:left="720" w:hanging="360"/>
      </w:pPr>
    </w:lvl>
    <w:lvl w:ilvl="1" w15:tentative="1">
      <w:start w:val="1"/>
      <w:numFmt w:val="lowerLetter"/>
      <w:lvlText w:val="%2."/>
      <w:lvlJc w:val="left"/>
      <w:pPr>
        <w:ind w:left="1440" w:hanging="360"/>
      </w:pPr>
    </w:lvl>
    <w:lvl w:ilvl="2" w15:tentative="1">
      <w:start w:val="1"/>
      <w:numFmt w:val="lowerRoman"/>
      <w:lvlText w:val="%3."/>
      <w:lvlJc w:val="left"/>
      <w:pPr>
        <w:ind w:left="2160" w:hanging="360"/>
      </w:pPr>
    </w:lvl>
    <w:lvl w:ilvl="3" w15:tentative="1">
      <w:start w:val="1"/>
      <w:numFmt w:val="decimal"/>
      <w:lvlText w:val="%4."/>
      <w:lvlJc w:val="left"/>
      <w:pPr>
        <w:ind w:left="28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200" w:before="360"/>
    </w:pPr>
    <w:rPr>
      <w:rFonts w:ascii="Calibri" w:cs="Calibri" w:eastAsia="Calibri" w:hAnsi="Calibri"/>
      <w:b/>
      <w:bCs/>
      <w:color w:val="F0047F"/>
      <w:sz w:val="36"/>
      <w:szCs w:val="36"/>
    </w:rPr>
  </w:style>
  <w:style w:type="paragraph" w:styleId="Heading2">
    <w:name w:val="Heading 2"/>
    <w:basedOn w:val="Normal"/>
    <w:next w:val="Normal"/>
    <w:qFormat/>
    <w:pPr>
      <w:spacing w:after="160" w:before="280"/>
    </w:pPr>
    <w:rPr>
      <w:rFonts w:ascii="Calibri" w:cs="Calibri" w:eastAsia="Calibri" w:hAnsi="Calibri"/>
      <w:b/>
      <w:bCs/>
      <w:color w:val="F0047F"/>
      <w:sz w:val="28"/>
      <w:szCs w:val="28"/>
    </w:rPr>
  </w:style>
  <w:style w:type="paragraph" w:styleId="Heading3">
    <w:name w:val="Heading 3"/>
    <w:basedOn w:val="Normal"/>
    <w:next w:val="Normal"/>
    <w:qFormat/>
    <w:pPr>
      <w:spacing w:after="120" w:before="200"/>
    </w:pPr>
    <w:rPr>
      <w:rFonts w:ascii="Calibri" w:cs="Calibri" w:eastAsia="Calibri" w:hAnsi="Calibri"/>
      <w:b/>
      <w:bCs/>
      <w:color w:val="F0047F"/>
      <w:sz w:val="24"/>
      <w:szCs w:val="24"/>
    </w:rPr>
  </w:style>
  <w:style w:type="paragraph" w:styleId="Heading4">
    <w:name w:val="Heading 4"/>
    <w:basedOn w:val="Normal"/>
    <w:next w:val="Normal"/>
    <w:qFormat/>
    <w:pPr>
      <w:spacing w:after="80" w:before="160"/>
    </w:pPr>
    <w:rPr>
      <w:rFonts w:ascii="Calibri" w:cs="Calibri" w:eastAsia="Calibri" w:hAnsi="Calibri"/>
      <w:b/>
      <w:bCs/>
      <w:color w:val="F0752B"/>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BodyText">
    <w:name w:val="Body Text"/>
    <w:basedOn w:val="Normal"/>
    <w:next w:val="Normal"/>
    <w:pPr>
      <w:spacing w:after="120" w:line="300"/>
    </w:pPr>
    <w:rPr>
      <w:rFonts w:ascii="Calibri" w:cs="Calibri" w:eastAsia="Calibri" w:hAnsi="Calibri"/>
      <w:sz w:val="22"/>
      <w:szCs w:val="22"/>
    </w:rPr>
  </w:style>
  <w:style w:type="paragraph" w:styleId="IntenseQuote">
    <w:name w:val="Intense Quote"/>
    <w:basedOn w:val="Normal"/>
    <w:next w:val="Normal"/>
    <w:pPr>
      <w:spacing w:after="120" w:before="120"/>
      <w:ind w:left="720"/>
    </w:pPr>
    <w:rPr>
      <w:rFonts w:ascii="Calibri" w:cs="Calibri" w:eastAsia="Calibri" w:hAnsi="Calibri"/>
      <w:i/>
      <w:iCs/>
      <w:color w:val="666666"/>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ft7gkrykhy7qsynltipxy" Type="http://schemas.openxmlformats.org/officeDocument/2006/relationships/hyperlink" Target="https://parmantaloysius.nl/wp-content/uploads/sites/10/2024/12/ALO-lestabellen-onderbouw.pdf" TargetMode="External"/><Relationship Id="rIdoz2d3x4nbxmk7a1vv6wmg" Type="http://schemas.openxmlformats.org/officeDocument/2006/relationships/hyperlink" Target="https://parmantaloysius.nl/pta-en-examenreglement/" TargetMode="External"/><Relationship Id="rId9fodf0kx-cb04zgoa_wsl" Type="http://schemas.openxmlformats.org/officeDocument/2006/relationships/hyperlink" Target="https://parmantaloysius.nl/pta-en-examenreglement/" TargetMode="External"/><Relationship Id="rIdstffcx77el2bv-d5urq8k" Type="http://schemas.openxmlformats.org/officeDocument/2006/relationships/hyperlink" Target="https://parmantaloysius.nl/wp-content/uploads/sites/10/2024/12/ALO-lestabellen-bovenbouw.pdf" TargetMode="External"/><Relationship Id="rIdt34v462vkhd8csy-8z-ly" Type="http://schemas.openxmlformats.org/officeDocument/2006/relationships/hyperlink" Target="https://parmantaloysius.nl/wp-content/uploads/sites/10/2024/12/Oktober-2020-Dyslexieprotocol-Aloysius-De-Roosten.pdf" TargetMode="External"/><Relationship Id="rIdwba3d5qjr-tss7bniuuym" Type="http://schemas.openxmlformats.org/officeDocument/2006/relationships/hyperlink" Target="https://parmantaloysius.nl/wp-content/uploads/sites/10/2024/12/Oktober-2020-Dyscalculieprotocol-ADR.pdf" TargetMode="External"/><Relationship Id="rId7y3xr7ymj-oq6p3uusdw8" Type="http://schemas.openxmlformats.org/officeDocument/2006/relationships/hyperlink" Target="https://www.nji.nl/verbinding-onderwijs-en-jeugdhulp/wat-is-een-opp-en-wat-heb-ik-eraan" TargetMode="External"/><Relationship Id="rIdpmulvmupbww60cbrz2lqm" Type="http://schemas.openxmlformats.org/officeDocument/2006/relationships/hyperlink" Target="https://parmantaloysius.nl/wp-content/uploads/sites/10/2025/02/Overgangsnormen-van-leerjaar-1-naar-leerjaar-2.pdf" TargetMode="External"/><Relationship Id="rIdie_hhvruzquxwqzktr8gh" Type="http://schemas.openxmlformats.org/officeDocument/2006/relationships/hyperlink" Target="https://parmantaloysius.nl/wp-content/uploads/sites/10/2024/12/Overgangsnormen-van-leerjaar-2-naar-leerjaar-3-1.pdf" TargetMode="External"/><Relationship Id="rIdxdzz1y50ybmcvvrzetuze" Type="http://schemas.openxmlformats.org/officeDocument/2006/relationships/hyperlink" Target="https://parmantaloysius.nl/wp-content/uploads/sites/10/2024/12/200929Overgangsnormen-leerjaar-3-naar-leerjaar-4.pdf" TargetMode="External"/><Relationship Id="rIdisz7kug0ejpcr_tqffp34" Type="http://schemas.openxmlformats.org/officeDocument/2006/relationships/hyperlink" Target="https://parmantaloysius.nl/pta-en-examenreglement/" TargetMode="External"/><Relationship Id="rId5zrasqhefwo2ytfgsqjaq" Type="http://schemas.openxmlformats.org/officeDocument/2006/relationships/hyperlink" Target="mailto:verzuim-aloysius@parmantscholen.nl" TargetMode="External"/><Relationship Id="rIdomurqvt3qapu6y6ezefga" Type="http://schemas.openxmlformats.org/officeDocument/2006/relationships/hyperlink" Target="https://accounts.magister.net/account/login?sessionId=76b2da35dede4e2cab69e4bf89823d38&amp;returnUrl=%2Fconnect%2Fauthorize%2Fcallback%3Fclient_id%3DM6-parmantscholen.magister.net%26redirect" TargetMode="External"/><Relationship Id="rIdjad463j721_ra12bmc3vq" Type="http://schemas.openxmlformats.org/officeDocument/2006/relationships/hyperlink" Target="https://parmantaloysius.nl/events/maand/" TargetMode="External"/><Relationship Id="rId36zsfqhmjwcleeek-cxqj" Type="http://schemas.openxmlformats.org/officeDocument/2006/relationships/hyperlink" Target="https://iddink.nl/home/" TargetMode="External"/><Relationship Id="rIds18_lres2snuckd1lkbyz" Type="http://schemas.openxmlformats.org/officeDocument/2006/relationships/hyperlink" Target="https://parmantaloysius.nl/ons-team/" TargetMode="External"/><Relationship Id="rIdkm4bfmcubdeg1vea3sysr" Type="http://schemas.openxmlformats.org/officeDocument/2006/relationships/hyperlink" Target="mailto:info-aloysius@parmantscholen.nl" TargetMode="External"/><Relationship Id="rIdotxsbqiakvhayfcqfxj5-" Type="http://schemas.openxmlformats.org/officeDocument/2006/relationships/hyperlink" Target="mailto:schoolraad-aloysius@parmantscholen.nl" TargetMode="External"/><Relationship Id="rIdu458ixlv6kpam3coh-z-u" Type="http://schemas.openxmlformats.org/officeDocument/2006/relationships/hyperlink" Target="https://parmantaloysius.nl/artikel/overzicht-vrijwillige-ouderbijdragen-2023-2024/" TargetMode="External"/><Relationship Id="rIddosbqkgvkv1s4vry3xyon" Type="http://schemas.openxmlformats.org/officeDocument/2006/relationships/hyperlink" Target="https://www.rijksoverheid.nl/onderwerpen/zorg-en-ondersteuning-thuis/vraag-en-antwoord/pgb-aanvragen" TargetMode="External"/><Relationship Id="rIdbvbogcf0sulg6ckqepvve" Type="http://schemas.openxmlformats.org/officeDocument/2006/relationships/hyperlink" Target="https://www.omo.nl" TargetMode="External"/><Relationship Id="rId3ohlek7uv7mb_save393w" Type="http://schemas.openxmlformats.org/officeDocument/2006/relationships/hyperlink" Target="https://www.rijksoverheid.nl" TargetMode="External"/><Relationship Id="rIdtpzxhkel2umclfbervuza" Type="http://schemas.openxmlformats.org/officeDocument/2006/relationships/hyperlink" Target="https://www.iedereendoetmee.org/" TargetMode="External"/><Relationship Id="rId02bgvones0vi50fozttjt" Type="http://schemas.openxmlformats.org/officeDocument/2006/relationships/hyperlink" Target="https://parmantaloysius.nl/wp-content/uploads/sites/10/2025/02/Privacyreglement-Parmant-Scholen-verwerking-leerlinggegevens.pdf" TargetMode="External"/><Relationship Id="rIds5p4div7hbhrdpqhi0uh6" Type="http://schemas.openxmlformats.org/officeDocument/2006/relationships/hyperlink" Target="mailto:fg@omo.nl" TargetMode="External"/><Relationship Id="rIdaarhcobjsgrh8zvyuitua" Type="http://schemas.openxmlformats.org/officeDocument/2006/relationships/hyperlink" Target="mailto:e.lelarge@parmantscholen.nl" TargetMode="External"/><Relationship Id="rIdi1tgksocurgch2ysihfkf" Type="http://schemas.openxmlformats.org/officeDocument/2006/relationships/hyperlink" Target="mailto:po@omo.nl" TargetMode="External"/><Relationship Id="rIdt8jpd2vlrcyty-9gi6pqs" Type="http://schemas.openxmlformats.org/officeDocument/2006/relationships/hyperlink" Target="mailto:ib@omo.nl" TargetMode="External"/><Relationship Id="rIdpl3xpg41qbfcjhuabi2zt" Type="http://schemas.openxmlformats.org/officeDocument/2006/relationships/hyperlink" Target="mailto:e.lelarge@parmantscholen.nl" TargetMode="External"/><Relationship Id="rIdr9d_sqaxvx6wr2upf7a0x" Type="http://schemas.openxmlformats.org/officeDocument/2006/relationships/hyperlink" Target="mailto:fg@omo.nl" TargetMode="External"/><Relationship Id="rIdlljm-6zphrminjfjd8ixl" Type="http://schemas.openxmlformats.org/officeDocument/2006/relationships/hyperlink" Target="https://www.omo.nl/over-ons/beleid-en-klachten-regelingen/DU2434_Klachtenregelingen.aspx" TargetMode="External"/><Relationship Id="rIdqauja7q7zttwelp3fzspu" Type="http://schemas.openxmlformats.org/officeDocument/2006/relationships/hyperlink" Target="https://parmantaloysius.nl/artikel/9-03-schoolveiligheidsplan/" TargetMode="External"/><Relationship Id="rIdahu2hqjk_at_beyhcs4s3" Type="http://schemas.openxmlformats.org/officeDocument/2006/relationships/hyperlink" Target="https://parmantaloysius.nl/wp-content/uploads/sites/10/2025/09/OMO-integriteitscode.pdf" TargetMode="External"/><Relationship Id="rIdrignr-874eqa3watz8rey" Type="http://schemas.openxmlformats.org/officeDocument/2006/relationships/hyperlink" Target="https://parmantaloysius.nl/wp-content/uploads/sites/10/2025/08/Integriteitscode-Parmant-Scholen_juni2021-1.pdf" TargetMode="External"/><Relationship Id="rId2doc_uttb_v5jl1xkkpe6" Type="http://schemas.openxmlformats.org/officeDocument/2006/relationships/hyperlink" Target="mailto:a.beek@parmantscholen.nl" TargetMode="External"/><Relationship Id="rId7jpi9luhiqrfatn_gfu4r" Type="http://schemas.openxmlformats.org/officeDocument/2006/relationships/hyperlink" Target="mailto:vertrouwenspersoon@parmantscholen.nl" TargetMode="External"/><Relationship Id="rIdkgcwicxoiupxjimj4dgne" Type="http://schemas.openxmlformats.org/officeDocument/2006/relationships/hyperlink" Target="https://www.onderwijsinspectie.nl/onderwerpen/vertrouwensinspecteurs" TargetMode="External"/><Relationship Id="rId2fteoo-fq9lskhlbqzpce" Type="http://schemas.openxmlformats.org/officeDocument/2006/relationships/hyperlink" Target="https://parmantaloysius.nl/artikel/9-03-schoolveiligheidsplan/" TargetMode="External"/><Relationship Id="rId4znhpojlxup-ys7r_l5jk" Type="http://schemas.openxmlformats.org/officeDocument/2006/relationships/hyperlink" Target="https://parmantaloysius.nl/artikel/9-04-anti-pestprotocol/" TargetMode="External"/><Relationship Id="rIdlqtcmpw4wirlyxspmlt2g" Type="http://schemas.openxmlformats.org/officeDocument/2006/relationships/hyperlink" Target="https://parmantaloysius.nl/artikel/9-05-social-media-protocol/" TargetMode="External"/><Relationship Id="rIdt5hs5v5cszbqpkxg290z_" Type="http://schemas.openxmlformats.org/officeDocument/2006/relationships/hyperlink" Target="https://www.omo.nl/ouders-en-leerlingen/klachtenregelingen/?_gl=1*w2n5fz*_up*MQ..*_ga*MTY1NDQ0MDg0OS4xNzUwMjU3OTU2*_ga_LVJX0LYH26*czE3NTAyNTc5NTYkbzEkZzAkdDE3NTAyNTc5NTYkajYwJGwwJGgxMDgzNTYxOTg3" TargetMode="External"/><Relationship Id="rIdpg8lt4jjujf9lnp4p813e" Type="http://schemas.openxmlformats.org/officeDocument/2006/relationships/hyperlink" Target="https://www.omo.nl/organisatie/klachtenregelingen/klokkenluidersregeling/?_gl=1*1iem3g4*_up*MQ..*_ga*MTA5OTI4MTAyMy4xNzYzMzg3ODMw*_ga_LVJX0LYH26*czE3NjMzODc4MjkkbzEkZzEkdDE3NjMzODc4MzUkajU0JGwwJGgxODI4Mzg3ODMz" TargetMode="External"/><Relationship Id="rIdqy-mgkxdq1idfci83zk7o" Type="http://schemas.openxmlformats.org/officeDocument/2006/relationships/hyperlink" Target="https://www.omo.nl/organisatie/klachtenregelingen/vertrouwenspersoon/?_gl=1*1iem3g4*_up*MQ..*_ga*MTA5OTI4MTAyMy4xNzYzMzg3ODMw*_ga_LVJX0LYH26*czE3NjMzODc4MjkkbzEkZzEkdDE3NjMzODc4MzUkajU0JGwwJGgxODI4Mzg3ODMz" TargetMode="External"/><Relationship Id="rIdyk1wrylnkpcpibhrdgqp0" Type="http://schemas.openxmlformats.org/officeDocument/2006/relationships/hyperlink" Target="https://www.rijksoverheid.nl/onderwerpen/huiselijk-geweld/meldcode" TargetMode="External"/><Relationship Id="rIdrsmtfwtvvcidmr_rjcoxn" Type="http://schemas.openxmlformats.org/officeDocument/2006/relationships/hyperlink" Target="http://www.rijksoverheid.nl/" TargetMode="External"/><Relationship Id="rIdakfpenjzdtrpqfho9lv3v" Type="http://schemas.openxmlformats.org/officeDocument/2006/relationships/hyperlink" Target="mailto:r.vanhoof@sghetplein.nl" TargetMode="External"/><Relationship Id="rIdvc7bqsmi-yshmrjds8ykl" Type="http://schemas.openxmlformats.org/officeDocument/2006/relationships/hyperlink" Target="https://parmantaloysius.nl/wp-content/uploads/sites/10/2024/12/ALO-anti-pestprotocol.pdf" TargetMode="External"/><Relationship Id="rId3-gds2vorm9mcfppapinb" Type="http://schemas.openxmlformats.org/officeDocument/2006/relationships/hyperlink" Target="mailto: a.beek@parmantscholen.nl" TargetMode="External"/><Relationship Id="rIdblczh1o8h7qjodsyru2nc" Type="http://schemas.openxmlformats.org/officeDocument/2006/relationships/hyperlink" Target="https://parmantaloysius.nl/wp-content/uploads/sites/10/2024/12/Handreiking-Gebruik-internet-en-sociale-media-leerlingen-ELL.pdf" TargetMode="External"/><Relationship Id="rIdhku1g2b_ohuoxpdhgans6" Type="http://schemas.openxmlformats.org/officeDocument/2006/relationships/hyperlink" Target="https://omo.yoursafetynet.cloud/pub/submit-incident/simple/nl_NL/64e46ba33accb5d17d08b8d4-c32b4b90b0fda567?preselect=65374a71da2a6e59234100a9" TargetMode="External"/><Relationship Id="rIdysyz_7qymidyhxuhspe-r" Type="http://schemas.openxmlformats.org/officeDocument/2006/relationships/hyperlink" Target="https://www.omo.nl/media/kfady1pr/managementstatuut-ons-middelbaar-onderwijs.pdf" TargetMode="External"/><Relationship Id="rIdd_me_ny5wffud_tiagnmq" Type="http://schemas.openxmlformats.org/officeDocument/2006/relationships/hyperlink" Target="https://www.omo.nl/media/0n1fajou/reglement-voor-de-raden-van-advies.pdf" TargetMode="External"/><Relationship Id="rIdmjk4k7ae3-3wky9tx-z1d" Type="http://schemas.openxmlformats.org/officeDocument/2006/relationships/hyperlink" Target="https://parmantaloysius.nl/wp-content/uploads/sites/12/2024/12/Schoolmanagementstatuut-PMT-V7.pdf" TargetMode="External"/><Relationship Id="rIdssjfodj7tgp-tgnw-m_no" Type="http://schemas.openxmlformats.org/officeDocument/2006/relationships/hyperlink" Target="https://parmantaloysius.nl/wp-content/uploads/sites/10/2024/12/Leerlingenstatuut-Parmant-Aloysius-2025-2027.pdf" TargetMode="External"/><Relationship Id="rIdgmp-sld4ngqlr8rerwpru" Type="http://schemas.openxmlformats.org/officeDocument/2006/relationships/hyperlink" Target="https://parmantaloysius.nl/wp-content/uploads/sites/10/2025/01/Reglement-bezwaar-en-beroep-in-leerlingenzaken-Ons-Middelbaar-Onderwijs.pdf" TargetMode="External"/><Relationship Id="rIdie8caqa6p5c2evrf9c-wf" Type="http://schemas.openxmlformats.org/officeDocument/2006/relationships/hyperlink" Target="https://www.omo.nl/ouders-en-leerlingen/klachtenregelingen/" TargetMode="External"/><Relationship Id="rIdz5ljspe4xsobfvkmkymfb" Type="http://schemas.openxmlformats.org/officeDocument/2006/relationships/hyperlink" Target="https://parmantaloysius.nl/wp-content/uploads/sites/10/2025/08/Medezeggenschapsreglement-Ons-Middelbaar-Onderwijs-DEF-002.pdf" TargetMode="External"/><Relationship Id="rIdns6if3achistai0jmpehq" Type="http://schemas.openxmlformats.org/officeDocument/2006/relationships/hyperlink" Target="mailto:MR@parmantscholen.nl" TargetMode="External"/><Relationship Id="rIdpphotsdq7yj4js52gvxg6" Type="http://schemas.openxmlformats.org/officeDocument/2006/relationships/hyperlink" Target="mailto:e.lelarge@parmantscholen.nl" TargetMode="External"/><Relationship Id="rIdqa5zbrmfxqu1boqgaoxrl" Type="http://schemas.openxmlformats.org/officeDocument/2006/relationships/hyperlink" Target="https://parmantaloysius.nl/wp-content/uploads/sites/10/2025/09/OMO-integriteitscode.pdf" TargetMode="External"/><Relationship Id="rIdsr_ydfwhuc6xl_dlihcur" Type="http://schemas.openxmlformats.org/officeDocument/2006/relationships/hyperlink" Target="https://parmantaloysius.nl/wp-content/uploads/sites/12/2024/12/Regeling-ter-voorkoming-van-seksuele-intimidatie-agressie-geweld-waaronder-pesten-en-discriminatie-OMO.pdf" TargetMode="External"/><Relationship Id="rIdieb7uml7e79mp46yf33zo" Type="http://schemas.openxmlformats.org/officeDocument/2006/relationships/hyperlink" Target="https://parmantaloysius.nl/wp-content/uploads/sites/10/2025/01/Klachtenregeling-Ons-Middelbaar-Onderwijs.pdf" TargetMode="External"/><Relationship Id="rIdd8d4sxdnwley62vdd9wk_" Type="http://schemas.openxmlformats.org/officeDocument/2006/relationships/hyperlink" Target="https://www.omo.nl/over-ons/beleid-en-klachten-regelingen/DU2434_Klachtenregelingen.aspx" TargetMode="External"/><Relationship Id="rIdzw1av5re_wpjs1mzay92l" Type="http://schemas.openxmlformats.org/officeDocument/2006/relationships/hyperlink" Target="https://parmantjoris.nl/wp-content/uploads/sites/12/2026/05/2026-Formulier-verzoek-examencommissie.docx" TargetMode="External"/><Relationship Id="rIdvmryywiuvscej93fqiapm" Type="http://schemas.openxmlformats.org/officeDocument/2006/relationships/hyperlink" Target="https://scholenopdekaart.nl/" TargetMode="External"/><Relationship Id="rIdva8zz_bqwgn2qdbrhraqw" Type="http://schemas.openxmlformats.org/officeDocument/2006/relationships/hyperlink" Target="https://www.onderwijsinspectie.nl/" TargetMode="External"/><Relationship Id="rIdnvlqps5cswfue69molvbj" Type="http://schemas.openxmlformats.org/officeDocument/2006/relationships/hyperlink" Target="https://www.onderwijsinspectie.nl/onderwerpen/vertrouwensinspecteurs" TargetMode="External"/><Relationship Id="rIduxpz1_hfberebbksi6so-" Type="http://schemas.openxmlformats.org/officeDocument/2006/relationships/hyperlink" Target="https://scholenopdekaart.nl/" TargetMode="External"/><Relationship Id="rIdnlbejwua2rmafxbnglddt" Type="http://schemas.openxmlformats.org/officeDocument/2006/relationships/hyperlink" Target="http://www.onderwijsinspectie.nl/" TargetMode="External"/><Relationship Id="rIdjqgredkpgb9u8d2k_pdnv" Type="http://schemas.openxmlformats.org/officeDocument/2006/relationships/hyperlink" Target="https://naardejuisteplek.nl/wp-content/uploads/2020/11/Uitvoeringsprogramma-VSV-en-JiKP-2020-2024.pdf" TargetMode="External"/><Relationship Id="rIdgtj6nzmumdx3zbmmbmyvm" Type="http://schemas.openxmlformats.org/officeDocument/2006/relationships/hyperlink" Target="https://parmantaloysius.nl/ons-onderwijs/" TargetMode="External"/><Relationship Id="rId7zuni1k0s_dr5ksm0bbc9" Type="http://schemas.openxmlformats.org/officeDocument/2006/relationships/hyperlink" Target="mailto:n.zekic@parmantscholen.nl" TargetMode="External"/><Relationship Id="rIdlb8rz6gquih7lzrxsgvsa" Type="http://schemas.openxmlformats.org/officeDocument/2006/relationships/hyperlink" Target="mailto:r.vanes@parmantscholen.nl" TargetMode="External"/><Relationship Id="rIdc_owp5qcdkpa5fazlfs3r" Type="http://schemas.openxmlformats.org/officeDocument/2006/relationships/hyperlink" Target="mailto:info-aloysius@parmantscholen.nl" TargetMode="External"/><Relationship Id="rIdkqzpczr3jm8gevhqqu_vp" Type="http://schemas.openxmlformats.org/officeDocument/2006/relationships/hyperlink" Target="mailto:secretariaat@parmantscholen.nl" TargetMode="External"/><Relationship Id="rId_hqrcl0og-gqqxkra6f8d" Type="http://schemas.openxmlformats.org/officeDocument/2006/relationships/hyperlink" Target="https://www.parmantscholen.nl" TargetMode="External"/><Relationship Id="rIdcheg-rb-dpsze8wwiegfr" Type="http://schemas.openxmlformats.org/officeDocument/2006/relationships/hyperlink" Target="https://parmantaloysius.nl/wp-content/uploads/sites/10/2024/12/Schoolplan-Parmant-Aloysius-2024-2028-def_1-1.pdf" TargetMode="External"/><Relationship Id="rIdlqezvokgotk8ru-cjeezn" Type="http://schemas.openxmlformats.org/officeDocument/2006/relationships/hyperlink" Target="https://aos-omo.nl/zobrabant/" TargetMode="External"/><Relationship Id="rIdlc2bpviev_6djvqlz2-xw" Type="http://schemas.openxmlformats.org/officeDocument/2006/relationships/hyperlink" Target="https://www.evot.nl/" TargetMode="External"/><Relationship Id="rIdppjxpymvmyjt19vg6ydth" Type="http://schemas.openxmlformats.org/officeDocument/2006/relationships/hyperlink" Target="mailto:p.senssen@parmantscholen.nl" TargetMode="External"/><Relationship Id="rIdmhhlmy6mgfqzrkm-svnfd" Type="http://schemas.openxmlformats.org/officeDocument/2006/relationships/hyperlink" Target="https://www.parmantscholen.nl/" TargetMode="External"/><Relationship Id="rId_utzm2nea0my1bwzxpo-z" Type="http://schemas.openxmlformats.org/officeDocument/2006/relationships/hyperlink" Target="https://parmantaloysius.nl/wp-content/uploads/sites/12/2024/12/PMT-Koersplan-2024-2028_def-240119.pdf" TargetMode="External"/><Relationship Id="rIdskxs5gydm6mcvlolf8d06" Type="http://schemas.openxmlformats.org/officeDocument/2006/relationships/hyperlink" Target="https://eur01.safelinks.protection.outlook.com/?url=https%3A%2F%2Fparmantscholen.nl%2Fwp-content%2Fuploads%2Fsites%2F9%2F2025%2F04%2FPMT-Koersplan-2024-2028_def-240119.pdf&amp;data=05%7C02%7Cd.vandenboogaard%40parmantscholen.nl%7Caebcc87ec5534ae0a21008de96fa3d7a%7C925a59f13e634c88bab9206837c69b53%7C0%7C0%7C639114198673364360%7CUnknown%7CTWFpbGZsb3d8eyJFbXB0eU1hcGkiOnRydWUsIlYiOiIwLjAuMDAwMCIsIlAiOiJXaW4zMiIsIkFOIjoiTWFpbCIsIldUIjoyfQ%3D%3D%7C0%7C%7C%7C&amp;sdata=HAP46NHzGN66HHC5GCJKuV3qj9muV8ra44iW%2BKkfXpw%3D&amp;reserved=0" TargetMode="External"/><Relationship Id="rIdgkmeavdhzu7ynkjqbu-ob" Type="http://schemas.openxmlformats.org/officeDocument/2006/relationships/hyperlink" Target="https://eur01.safelinks.protection.outlook.com/?url=https%3A%2F%2Fparmantscholen.nl%2Fjaarverslag%2F&amp;data=05%7C02%7Cd.vandenboogaard%40parmantscholen.nl%7Caebcc87ec5534ae0a21008de96fa3d7a%7C925a59f13e634c88bab9206837c69b53%7C0%7C0%7C639114198673389884%7CUnknown%7CTWFpbGZsb3d8eyJFbXB0eU1hcGkiOnRydWUsIlYiOiIwLjAuMDAwMCIsIlAiOiJXaW4zMiIsIkFOIjoiTWFpbCIsIldUIjoyfQ%3D%3D%7C0%7C%7C%7C&amp;sdata=fooafXzO%2BKKqhvDlFfcWhsSXBC1C1FXFlSU3O5%2Bcmoo%3D&amp;reserved=0" TargetMode="External"/><Relationship Id="rIde-a7v5oeq06czygmf-dlu" Type="http://schemas.openxmlformats.org/officeDocument/2006/relationships/hyperlink" Target="https://www.omo.nl/" TargetMode="External"/><Relationship Id="rIdmvdbynknsahwt19xkzb7d" Type="http://schemas.openxmlformats.org/officeDocument/2006/relationships/hyperlink" Target="mailto:omo@omo.nl" TargetMode="External"/><Relationship Id="rIdbick5xycxtbhqvzly8rcf" Type="http://schemas.openxmlformats.org/officeDocument/2006/relationships/hyperlink" Target="https://www.omo.nl/organisatie/hoe-we-zijn-georganiseerd/koers-2030/" TargetMode="External"/><Relationship Id="rId3dyukkuwdopemwb0d8dpe" Type="http://schemas.openxmlformats.org/officeDocument/2006/relationships/hyperlink" Target="https://www.omo.nl/organisatie/hoe-we-zijn-georganiseerd/jaarverslag/" TargetMode="External"/><Relationship Id="rId5vikazzm0fvyody_suayx" Type="http://schemas.openxmlformats.org/officeDocument/2006/relationships/hyperlink" Target="https://www.omo.nl/organisatie/hoe-we-zijn-georganiseerd/ledenraad/" TargetMode="External"/><Relationship Id="rIdawufcpfbh1blvyuurtb5i" Type="http://schemas.openxmlformats.org/officeDocument/2006/relationships/hyperlink" Target="https://www.omo.nl/organisatie/hoe-we-zijn-georganiseerd/ledenraad/" TargetMode="External"/><Relationship Id="rIdybfjyikra8gjkjqxj_4ft" Type="http://schemas.openxmlformats.org/officeDocument/2006/relationships/hyperlink" Target="https://www.omo.nl/organisatie/hoe-we-zijn-georganiseerd/ledenraad/lidmaatschap-vereniging-omo/" TargetMode="External"/><Relationship Id="rIdgondphthpx6h3uhkti0zt" Type="http://schemas.openxmlformats.org/officeDocument/2006/relationships/hyperlink" Target="mailto:n.zekic@parmantscholen.nl" TargetMode="External"/><Relationship Id="rId7se9ghuqvz_sr8n4wiiwp" Type="http://schemas.openxmlformats.org/officeDocument/2006/relationships/hyperlink" Target="mailto:r.vanes@parmantscholen.nl" TargetMode="External"/><Relationship Id="rIdptnptv69otdwzfq8_u3pu" Type="http://schemas.openxmlformats.org/officeDocument/2006/relationships/hyperlink" Target="mailto:a.beek@parmantscholen.nl" TargetMode="External"/><Relationship Id="rIdoifibw6rbdofvvk1vwmef" Type="http://schemas.openxmlformats.org/officeDocument/2006/relationships/hyperlink" Target="mailto:g.hendriks@parmantscholen" TargetMode="External"/><Relationship Id="rId6wir5d4h8lzwuv7zaacrg" Type="http://schemas.openxmlformats.org/officeDocument/2006/relationships/hyperlink" Target="mailto:t.vanlith@parmantscholen.nl" TargetMode="External"/><Relationship Id="rIdfv7nof_yc39nzygfgfwdo" Type="http://schemas.openxmlformats.org/officeDocument/2006/relationships/hyperlink" Target="mailto:m.schreven@parmantscholen" TargetMode="External"/><Relationship Id="rIddkk7atjamiw255r1zujbe" Type="http://schemas.openxmlformats.org/officeDocument/2006/relationships/hyperlink" Target="https://jjw.ligtenberg@parmantscholen.nl/" TargetMode="External"/><Relationship Id="rIddaqnixxsua-okgmgri8ec" Type="http://schemas.openxmlformats.org/officeDocument/2006/relationships/hyperlink" Target="https://www.aloysiusderoosten.nl/ADR-wiki/mid/80784/ctl/ArticleEdit/art/i.reijnders@parmantscholen.nl" TargetMode="External"/><Relationship Id="rIdnal6b3h7wymdziyfzsvtk" Type="http://schemas.openxmlformats.org/officeDocument/2006/relationships/hyperlink" Target="mailto:a.beek@parmantscholen.nl" TargetMode="External"/><Relationship Id="rIdvuncvd7y5dhg8dfhhyzds" Type="http://schemas.openxmlformats.org/officeDocument/2006/relationships/hyperlink" Target="mailto:r.vanhoof@parmantscholen.nl" TargetMode="External"/><Relationship Id="rIdbdr4bdjswuawvozk6fypy" Type="http://schemas.openxmlformats.org/officeDocument/2006/relationships/hyperlink" Target="mailto:a.marien@parmantscholen.nl" TargetMode="External"/><Relationship Id="rId6njymu53hjn2arxbnhjh5" Type="http://schemas.openxmlformats.org/officeDocument/2006/relationships/hyperlink" Target="mailto:info-aloysius@parmantscholen.nl" TargetMode="External"/><Relationship Id="rIdcsqnt1ytfzsqmwnnkf6e8" Type="http://schemas.openxmlformats.org/officeDocument/2006/relationships/hyperlink" Target="https://parmantaloysius.nl/ons-team/" TargetMode="External"/><Relationship Id="rId_5g3aiw-sbefxxys4ut5t" Type="http://schemas.openxmlformats.org/officeDocument/2006/relationships/hyperlink" Target="mailto:parmantscholen.nl" TargetMode="External"/><Relationship Id="rId-g1eyguxdn-xvpvezz_hu" Type="http://schemas.openxmlformats.org/officeDocument/2006/relationships/hyperlink" Target="http://omo.nl/" TargetMode="External"/><Relationship Id="rId9" Type="http://schemas.openxmlformats.org/officeDocument/2006/relationships/image" Target="media/c2bcae589a21eda28908dbc4456247ea83369728.png"/><Relationship Id="rId10" Type="http://schemas.openxmlformats.org/officeDocument/2006/relationships/image" Target="media/5ec1284e330791ceec26b747f542faae90f150fa.jpg"/><Relationship Id="rId11" Type="http://schemas.openxmlformats.org/officeDocument/2006/relationships/image" Target="media/306246eb28a9a237990f9a8acf5a8d13109ad082.jpg"/><Relationship Id="rId11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Schoolgids Parmant Aloysius</dc:title>
  <dc:creator>Parmant Schoolgids Generator</dc:creator>
  <dc:description>Schoolgids Parmant Aloysius (8 augustus 2026)</dc:description>
  <cp:lastModifiedBy>Un-named</cp:lastModifiedBy>
  <cp:revision>1</cp:revision>
  <dcterms:created xsi:type="dcterms:W3CDTF">2026-08-08T03:01:20.893Z</dcterms:created>
  <dcterms:modified xsi:type="dcterms:W3CDTF">2026-08-08T03:01:20.893Z</dcterms:modified>
</cp:coreProperties>
</file>

<file path=docProps/custom.xml><?xml version="1.0" encoding="utf-8"?>
<Properties xmlns="http://schemas.openxmlformats.org/officeDocument/2006/custom-properties" xmlns:vt="http://schemas.openxmlformats.org/officeDocument/2006/docPropsVTypes"/>
</file>